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5A2986" w:rsidRDefault="00BF2B03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 xml:space="preserve">The Board of Hocking County Commissioners met in regular session </w:t>
      </w:r>
      <w:r w:rsidR="004A4CA5" w:rsidRPr="005A2986">
        <w:rPr>
          <w:sz w:val="18"/>
          <w:szCs w:val="18"/>
        </w:rPr>
        <w:t>this 8</w:t>
      </w:r>
      <w:r w:rsidR="004A4CA5" w:rsidRPr="005A2986">
        <w:rPr>
          <w:sz w:val="18"/>
          <w:szCs w:val="18"/>
          <w:vertAlign w:val="superscript"/>
        </w:rPr>
        <w:t>th</w:t>
      </w:r>
      <w:r w:rsidR="004A4CA5" w:rsidRPr="005A2986">
        <w:rPr>
          <w:sz w:val="18"/>
          <w:szCs w:val="18"/>
        </w:rPr>
        <w:t xml:space="preserve"> day of August, 2013 with the following members present John Walker, Sandy Ogle, and Clark Sheets.</w:t>
      </w:r>
    </w:p>
    <w:p w:rsidR="004A4CA5" w:rsidRPr="005A2986" w:rsidRDefault="004A4CA5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MEETING:</w:t>
      </w:r>
      <w:r w:rsidRPr="005A2986">
        <w:rPr>
          <w:sz w:val="18"/>
          <w:szCs w:val="18"/>
        </w:rPr>
        <w:t xml:space="preserve"> The meeting was called to order by President Clark Sheets.</w:t>
      </w:r>
    </w:p>
    <w:p w:rsidR="004A4CA5" w:rsidRPr="005A2986" w:rsidRDefault="004A4CA5" w:rsidP="00A26C2B">
      <w:pPr>
        <w:rPr>
          <w:b/>
          <w:sz w:val="18"/>
          <w:szCs w:val="18"/>
          <w:u w:val="single"/>
        </w:rPr>
      </w:pPr>
      <w:r w:rsidRPr="005A2986">
        <w:rPr>
          <w:b/>
          <w:sz w:val="18"/>
          <w:szCs w:val="18"/>
          <w:u w:val="single"/>
        </w:rPr>
        <w:t>MINUTES</w:t>
      </w:r>
      <w:r w:rsidRPr="005A2986">
        <w:rPr>
          <w:sz w:val="18"/>
          <w:szCs w:val="18"/>
        </w:rPr>
        <w:t>: August 6, 2013 minutes approved as read.</w:t>
      </w:r>
    </w:p>
    <w:p w:rsidR="0083305B" w:rsidRDefault="004A4CA5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AGENDA:</w:t>
      </w:r>
      <w:r w:rsidR="001D2FB3" w:rsidRPr="005A2986">
        <w:rPr>
          <w:sz w:val="18"/>
          <w:szCs w:val="18"/>
        </w:rPr>
        <w:t xml:space="preserve"> Motion by John Walker and seconded by Sandy Ogle</w:t>
      </w:r>
      <w:r w:rsidRPr="005A2986">
        <w:rPr>
          <w:sz w:val="18"/>
          <w:szCs w:val="18"/>
        </w:rPr>
        <w:t xml:space="preserve"> to approve the agenda.  </w:t>
      </w:r>
    </w:p>
    <w:p w:rsidR="004A4CA5" w:rsidRPr="005A2986" w:rsidRDefault="004A4CA5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Vote: Walker, yea, Ogle, yea, Sheets, yea.</w:t>
      </w:r>
    </w:p>
    <w:p w:rsidR="004A4CA5" w:rsidRPr="005A2986" w:rsidRDefault="004A4CA5" w:rsidP="00A26C2B">
      <w:pPr>
        <w:rPr>
          <w:b/>
          <w:sz w:val="18"/>
          <w:szCs w:val="18"/>
          <w:u w:val="single"/>
        </w:rPr>
      </w:pPr>
      <w:r w:rsidRPr="005A2986">
        <w:rPr>
          <w:b/>
          <w:sz w:val="18"/>
          <w:szCs w:val="18"/>
          <w:u w:val="single"/>
        </w:rPr>
        <w:t>PUBLIC COMMENT:</w:t>
      </w:r>
      <w:r w:rsidR="00357FB9" w:rsidRPr="005A2986">
        <w:rPr>
          <w:sz w:val="18"/>
          <w:szCs w:val="18"/>
        </w:rPr>
        <w:t xml:space="preserve"> County resident Bill Kaeppner stated he was glad to see that </w:t>
      </w:r>
      <w:r w:rsidR="00637E24">
        <w:rPr>
          <w:sz w:val="18"/>
          <w:szCs w:val="18"/>
        </w:rPr>
        <w:t xml:space="preserve">Commissioner Sheets had </w:t>
      </w:r>
      <w:r w:rsidR="00357FB9" w:rsidRPr="005A2986">
        <w:rPr>
          <w:sz w:val="18"/>
          <w:szCs w:val="18"/>
        </w:rPr>
        <w:t xml:space="preserve">said they were not in favor of closing the </w:t>
      </w:r>
      <w:r w:rsidR="00084E33" w:rsidRPr="005A2986">
        <w:rPr>
          <w:sz w:val="18"/>
          <w:szCs w:val="18"/>
        </w:rPr>
        <w:t>road</w:t>
      </w:r>
      <w:r w:rsidR="00357FB9" w:rsidRPr="005A2986">
        <w:rPr>
          <w:sz w:val="18"/>
          <w:szCs w:val="18"/>
        </w:rPr>
        <w:t xml:space="preserve"> in Murray City</w:t>
      </w:r>
      <w:r w:rsidR="00084E33" w:rsidRPr="005A2986">
        <w:rPr>
          <w:sz w:val="18"/>
          <w:szCs w:val="18"/>
        </w:rPr>
        <w:t xml:space="preserve"> and causing a land lock. Clark stated that the</w:t>
      </w:r>
      <w:r w:rsidR="00ED0388" w:rsidRPr="005A2986">
        <w:rPr>
          <w:sz w:val="18"/>
          <w:szCs w:val="18"/>
        </w:rPr>
        <w:t xml:space="preserve"> </w:t>
      </w:r>
      <w:r w:rsidR="00084E33" w:rsidRPr="005A2986">
        <w:rPr>
          <w:sz w:val="18"/>
          <w:szCs w:val="18"/>
        </w:rPr>
        <w:t xml:space="preserve">village may be able to close the road because of jurisdiction and we need to get </w:t>
      </w:r>
      <w:r w:rsidR="00ED0388" w:rsidRPr="005A2986">
        <w:rPr>
          <w:sz w:val="18"/>
          <w:szCs w:val="18"/>
        </w:rPr>
        <w:t>verification on that.</w:t>
      </w:r>
    </w:p>
    <w:p w:rsidR="00BF2B03" w:rsidRPr="005A2986" w:rsidRDefault="004A4CA5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BILLS:</w:t>
      </w:r>
      <w:r w:rsidRPr="005A2986">
        <w:rPr>
          <w:sz w:val="18"/>
          <w:szCs w:val="18"/>
        </w:rPr>
        <w:t xml:space="preserve"> The following bills were presented for examination and approval:</w:t>
      </w:r>
    </w:p>
    <w:tbl>
      <w:tblPr>
        <w:tblW w:w="9692" w:type="dxa"/>
        <w:tblLayout w:type="fixed"/>
        <w:tblLook w:val="0000" w:firstRow="0" w:lastRow="0" w:firstColumn="0" w:lastColumn="0" w:noHBand="0" w:noVBand="0"/>
      </w:tblPr>
      <w:tblGrid>
        <w:gridCol w:w="3690"/>
        <w:gridCol w:w="974"/>
        <w:gridCol w:w="3685"/>
        <w:gridCol w:w="39"/>
        <w:gridCol w:w="1034"/>
        <w:gridCol w:w="270"/>
      </w:tblGrid>
      <w:tr w:rsidR="00B1496C" w:rsidRPr="005A2986" w:rsidTr="00DB37CF">
        <w:trPr>
          <w:gridAfter w:val="1"/>
          <w:wAfter w:w="270" w:type="dxa"/>
          <w:trHeight w:val="495"/>
        </w:trPr>
        <w:tc>
          <w:tcPr>
            <w:tcW w:w="3690" w:type="dxa"/>
          </w:tcPr>
          <w:p w:rsidR="00B1496C" w:rsidRPr="005A2986" w:rsidRDefault="00B1496C" w:rsidP="00A26C2B">
            <w:pPr>
              <w:pStyle w:val="TableHeader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Name</w:t>
            </w:r>
          </w:p>
        </w:tc>
        <w:tc>
          <w:tcPr>
            <w:tcW w:w="974" w:type="dxa"/>
          </w:tcPr>
          <w:p w:rsidR="00B1496C" w:rsidRPr="005A2986" w:rsidRDefault="00B1496C" w:rsidP="00A26C2B">
            <w:pPr>
              <w:pStyle w:val="TableHeaders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No.</w:t>
            </w:r>
          </w:p>
        </w:tc>
        <w:tc>
          <w:tcPr>
            <w:tcW w:w="3724" w:type="dxa"/>
            <w:gridSpan w:val="2"/>
          </w:tcPr>
          <w:p w:rsidR="00B1496C" w:rsidRPr="005A2986" w:rsidRDefault="00B1496C" w:rsidP="00A26C2B">
            <w:pPr>
              <w:pStyle w:val="TableHeader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Purpose</w:t>
            </w:r>
          </w:p>
        </w:tc>
        <w:tc>
          <w:tcPr>
            <w:tcW w:w="1034" w:type="dxa"/>
          </w:tcPr>
          <w:p w:rsidR="00B1496C" w:rsidRPr="005A2986" w:rsidRDefault="00B1496C" w:rsidP="00A26C2B">
            <w:pPr>
              <w:pStyle w:val="TableHeaders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Amount</w:t>
            </w:r>
          </w:p>
        </w:tc>
      </w:tr>
      <w:tr w:rsidR="00B1496C" w:rsidRPr="005A2986" w:rsidTr="00DB37CF">
        <w:trPr>
          <w:gridAfter w:val="1"/>
          <w:wAfter w:w="270" w:type="dxa"/>
          <w:trHeight w:val="210"/>
        </w:trPr>
        <w:tc>
          <w:tcPr>
            <w:tcW w:w="3690" w:type="dxa"/>
          </w:tcPr>
          <w:p w:rsidR="00B1496C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William Shaw</w:t>
            </w:r>
          </w:p>
        </w:tc>
        <w:tc>
          <w:tcPr>
            <w:tcW w:w="974" w:type="dxa"/>
          </w:tcPr>
          <w:p w:rsidR="00B1496C" w:rsidRPr="005A2986" w:rsidRDefault="00035F2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7633</w:t>
            </w:r>
          </w:p>
        </w:tc>
        <w:tc>
          <w:tcPr>
            <w:tcW w:w="3724" w:type="dxa"/>
            <w:gridSpan w:val="2"/>
          </w:tcPr>
          <w:p w:rsidR="00B1496C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Gasoline – Comm.</w:t>
            </w:r>
          </w:p>
        </w:tc>
        <w:tc>
          <w:tcPr>
            <w:tcW w:w="1034" w:type="dxa"/>
          </w:tcPr>
          <w:p w:rsidR="00B1496C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14.52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HVCH</w:t>
            </w:r>
            <w:proofErr w:type="spellEnd"/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7634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New employee Drug Test – Comm</w:t>
            </w:r>
          </w:p>
        </w:tc>
        <w:tc>
          <w:tcPr>
            <w:tcW w:w="1034" w:type="dxa"/>
          </w:tcPr>
          <w:p w:rsidR="001D2FB3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138.30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City Express</w:t>
            </w:r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7635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Data Processing</w:t>
            </w:r>
          </w:p>
        </w:tc>
        <w:tc>
          <w:tcPr>
            <w:tcW w:w="1034" w:type="dxa"/>
          </w:tcPr>
          <w:p w:rsidR="001D2FB3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629.90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City</w:t>
            </w:r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7636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Comm Pleas</w:t>
            </w:r>
          </w:p>
        </w:tc>
        <w:tc>
          <w:tcPr>
            <w:tcW w:w="1034" w:type="dxa"/>
          </w:tcPr>
          <w:p w:rsidR="001D2FB3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7.49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Xerox Corporation</w:t>
            </w:r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7637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 Month Agreement-Copy Machine – Clerk of Courts</w:t>
            </w:r>
          </w:p>
        </w:tc>
        <w:tc>
          <w:tcPr>
            <w:tcW w:w="1034" w:type="dxa"/>
          </w:tcPr>
          <w:p w:rsidR="001D2FB3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39.00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Savings Hardware</w:t>
            </w:r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7638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034" w:type="dxa"/>
          </w:tcPr>
          <w:p w:rsidR="001D2FB3" w:rsidRPr="005A2986" w:rsidRDefault="001D2FB3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166.59</w:t>
            </w:r>
          </w:p>
        </w:tc>
      </w:tr>
      <w:tr w:rsidR="001D2FB3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Valley Feed</w:t>
            </w:r>
          </w:p>
        </w:tc>
        <w:tc>
          <w:tcPr>
            <w:tcW w:w="974" w:type="dxa"/>
          </w:tcPr>
          <w:p w:rsidR="001D2FB3" w:rsidRPr="005A2986" w:rsidRDefault="001D2FB3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7639</w:t>
            </w:r>
          </w:p>
        </w:tc>
        <w:tc>
          <w:tcPr>
            <w:tcW w:w="3724" w:type="dxa"/>
            <w:gridSpan w:val="2"/>
          </w:tcPr>
          <w:p w:rsidR="001D2FB3" w:rsidRPr="005A2986" w:rsidRDefault="001D2FB3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Weed Killer </w:t>
            </w:r>
            <w:r w:rsidR="00856199" w:rsidRPr="005A2986">
              <w:rPr>
                <w:sz w:val="18"/>
                <w:szCs w:val="18"/>
              </w:rPr>
              <w:t>–</w:t>
            </w:r>
            <w:r w:rsidRPr="005A2986">
              <w:rPr>
                <w:sz w:val="18"/>
                <w:szCs w:val="18"/>
              </w:rPr>
              <w:t xml:space="preserve"> </w:t>
            </w:r>
            <w:r w:rsidR="00856199" w:rsidRPr="005A2986">
              <w:rPr>
                <w:sz w:val="18"/>
                <w:szCs w:val="18"/>
              </w:rPr>
              <w:t>Comm. Courthouse</w:t>
            </w:r>
          </w:p>
        </w:tc>
        <w:tc>
          <w:tcPr>
            <w:tcW w:w="1034" w:type="dxa"/>
          </w:tcPr>
          <w:p w:rsidR="001D2FB3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60.00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Osbourn</w:t>
            </w:r>
            <w:proofErr w:type="spellEnd"/>
            <w:r w:rsidRPr="005A2986">
              <w:rPr>
                <w:sz w:val="18"/>
                <w:szCs w:val="18"/>
              </w:rPr>
              <w:t xml:space="preserve"> Association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7640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Handicap Sign – Comm. Courthouse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16.60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AT&amp;T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7641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84.95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City of Logan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7642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Water &amp; Sewage – Comm.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586.56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Savings Hardware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7643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7.50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Columbia Gas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7644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Service – Comm.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164.52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 Hardware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7645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Garage &amp; Office Supplies – Sheriff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60.09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Tansky</w:t>
            </w:r>
            <w:proofErr w:type="spellEnd"/>
            <w:r w:rsidRPr="005A2986">
              <w:rPr>
                <w:sz w:val="18"/>
                <w:szCs w:val="18"/>
              </w:rPr>
              <w:t xml:space="preserve"> Motors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7646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Cruiser Repairs – Sheriff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277.33</w:t>
            </w:r>
          </w:p>
        </w:tc>
      </w:tr>
      <w:tr w:rsidR="0085619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Pine Grove Kennel</w:t>
            </w:r>
          </w:p>
        </w:tc>
        <w:tc>
          <w:tcPr>
            <w:tcW w:w="974" w:type="dxa"/>
          </w:tcPr>
          <w:p w:rsidR="00856199" w:rsidRPr="005A2986" w:rsidRDefault="0085619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7647</w:t>
            </w:r>
          </w:p>
        </w:tc>
        <w:tc>
          <w:tcPr>
            <w:tcW w:w="3724" w:type="dxa"/>
            <w:gridSpan w:val="2"/>
          </w:tcPr>
          <w:p w:rsidR="00856199" w:rsidRPr="005A2986" w:rsidRDefault="0085619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Boarding for K-9 Emma – Sheriff</w:t>
            </w:r>
          </w:p>
        </w:tc>
        <w:tc>
          <w:tcPr>
            <w:tcW w:w="1034" w:type="dxa"/>
          </w:tcPr>
          <w:p w:rsidR="00856199" w:rsidRPr="005A2986" w:rsidRDefault="0085619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204.00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Fashion &amp; Vanity Cleaners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7648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Dry Cleaning of Uniforms – Sheriff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277.00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Citizens Bank of Logan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7649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Deposit Slips – Recorder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12.00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7650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BCMH-2013 – Comm.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8,960.67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7651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Gasoline – VSC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251.22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Various Vendors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7652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Meals &amp; Mileage for Board Members and Office Staff 2013 Training – </w:t>
            </w:r>
            <w:proofErr w:type="spellStart"/>
            <w:r w:rsidRPr="005A2986">
              <w:rPr>
                <w:sz w:val="18"/>
                <w:szCs w:val="18"/>
              </w:rPr>
              <w:t>CVSC</w:t>
            </w:r>
            <w:proofErr w:type="spellEnd"/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20.59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Veterans Information Service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7653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83305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2014 Renewal for 2 Books &amp; Monthly Updates 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69.00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G. Drew Ralston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7654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Chaz Losey-21220162 – Auditor</w:t>
            </w:r>
          </w:p>
        </w:tc>
        <w:tc>
          <w:tcPr>
            <w:tcW w:w="1034" w:type="dxa"/>
          </w:tcPr>
          <w:p w:rsidR="00357FB9" w:rsidRPr="005A2986" w:rsidRDefault="00357FB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40.00</w:t>
            </w:r>
          </w:p>
        </w:tc>
      </w:tr>
      <w:tr w:rsidR="00357FB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Dagger</w:t>
            </w:r>
            <w:r w:rsidR="002658D9" w:rsidRPr="005A2986">
              <w:rPr>
                <w:sz w:val="18"/>
                <w:szCs w:val="18"/>
              </w:rPr>
              <w:t>, Johnston, Miller &amp; E</w:t>
            </w:r>
            <w:r w:rsidRPr="005A2986">
              <w:rPr>
                <w:sz w:val="18"/>
                <w:szCs w:val="18"/>
              </w:rPr>
              <w:t>tc.</w:t>
            </w:r>
          </w:p>
        </w:tc>
        <w:tc>
          <w:tcPr>
            <w:tcW w:w="974" w:type="dxa"/>
          </w:tcPr>
          <w:p w:rsidR="00357FB9" w:rsidRPr="005A2986" w:rsidRDefault="00357FB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7655</w:t>
            </w:r>
          </w:p>
        </w:tc>
        <w:tc>
          <w:tcPr>
            <w:tcW w:w="3724" w:type="dxa"/>
            <w:gridSpan w:val="2"/>
          </w:tcPr>
          <w:p w:rsidR="00357FB9" w:rsidRPr="005A2986" w:rsidRDefault="00357FB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Lola Spaulding-21330006, Shyanne Long, Alec &amp; Aron Conkey-21330081, </w:t>
            </w:r>
            <w:proofErr w:type="spellStart"/>
            <w:r w:rsidRPr="005A2986">
              <w:rPr>
                <w:sz w:val="18"/>
                <w:szCs w:val="18"/>
              </w:rPr>
              <w:t>Rozalin</w:t>
            </w:r>
            <w:proofErr w:type="spellEnd"/>
            <w:r w:rsidRPr="005A2986">
              <w:rPr>
                <w:sz w:val="18"/>
                <w:szCs w:val="18"/>
              </w:rPr>
              <w:t xml:space="preserve"> White-21130011, Chandler Estep-21130010, </w:t>
            </w:r>
            <w:proofErr w:type="spellStart"/>
            <w:r w:rsidRPr="005A2986">
              <w:rPr>
                <w:sz w:val="18"/>
                <w:szCs w:val="18"/>
              </w:rPr>
              <w:t>Blaz</w:t>
            </w:r>
            <w:r w:rsidR="002658D9" w:rsidRPr="005A2986">
              <w:rPr>
                <w:sz w:val="18"/>
                <w:szCs w:val="18"/>
              </w:rPr>
              <w:t>’n</w:t>
            </w:r>
            <w:proofErr w:type="spellEnd"/>
            <w:r w:rsidR="002658D9" w:rsidRPr="005A2986">
              <w:rPr>
                <w:sz w:val="18"/>
                <w:szCs w:val="18"/>
              </w:rPr>
              <w:t xml:space="preserve"> Fortune-21130012, Nadine Renchin-20730091, Gaze &amp; Russell Shirkey-21330027 – Auditor</w:t>
            </w:r>
          </w:p>
        </w:tc>
        <w:tc>
          <w:tcPr>
            <w:tcW w:w="1034" w:type="dxa"/>
          </w:tcPr>
          <w:p w:rsidR="00357FB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1,630.00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Dagger, Johnston, Miller, &amp; Etc.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7656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Brendon Hart-21330074, Jennifer Garnett-21320132, Serenity Davis-21230108, Whitney M. Belcher-21330063, Bentley </w:t>
            </w:r>
            <w:proofErr w:type="spellStart"/>
            <w:r w:rsidRPr="005A2986">
              <w:rPr>
                <w:sz w:val="18"/>
                <w:szCs w:val="18"/>
              </w:rPr>
              <w:t>Wm</w:t>
            </w:r>
            <w:proofErr w:type="spellEnd"/>
            <w:r w:rsidRPr="005A2986">
              <w:rPr>
                <w:sz w:val="18"/>
                <w:szCs w:val="18"/>
              </w:rPr>
              <w:t xml:space="preserve"> Quickle-21330035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1,306.00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William Henderson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7657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Leann M. Guess-CRB1201176, Franklin D. Martin-CRB1300452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471.00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lastRenderedPageBreak/>
              <w:t>William Henderson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7658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Angela S. Johnson-TRD1202711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510.00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Sonya Marshall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7659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Tonya B. Altier-CRB1300358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247.00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Donald Kline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7660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Terry Nihiser-CRB1300574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243.00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Donald Kline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7661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Thai Gibson-CRB1300450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239.00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Alisa Turner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7662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June L. Squires-CRB1300088, Tyler C. Spence-CRB1300497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198.00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Alisa Turner</w:t>
            </w:r>
          </w:p>
        </w:tc>
        <w:tc>
          <w:tcPr>
            <w:tcW w:w="974" w:type="dxa"/>
          </w:tcPr>
          <w:p w:rsidR="002658D9" w:rsidRPr="005A2986" w:rsidRDefault="002658D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7663</w:t>
            </w:r>
          </w:p>
        </w:tc>
        <w:tc>
          <w:tcPr>
            <w:tcW w:w="3724" w:type="dxa"/>
            <w:gridSpan w:val="2"/>
          </w:tcPr>
          <w:p w:rsidR="002658D9" w:rsidRPr="005A2986" w:rsidRDefault="002658D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Chris S. Jones-CRB1300850 – Auditor</w:t>
            </w:r>
          </w:p>
        </w:tc>
        <w:tc>
          <w:tcPr>
            <w:tcW w:w="1034" w:type="dxa"/>
          </w:tcPr>
          <w:p w:rsidR="002658D9" w:rsidRPr="005A2986" w:rsidRDefault="002658D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30.00</w:t>
            </w:r>
          </w:p>
        </w:tc>
      </w:tr>
      <w:tr w:rsidR="002658D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2658D9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Dorian Baum</w:t>
            </w:r>
          </w:p>
        </w:tc>
        <w:tc>
          <w:tcPr>
            <w:tcW w:w="974" w:type="dxa"/>
          </w:tcPr>
          <w:p w:rsidR="002658D9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7664</w:t>
            </w:r>
          </w:p>
        </w:tc>
        <w:tc>
          <w:tcPr>
            <w:tcW w:w="3724" w:type="dxa"/>
            <w:gridSpan w:val="2"/>
          </w:tcPr>
          <w:p w:rsidR="002658D9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Joshua Reid-TRD1301599, Kristen A. Williams-TRD1301268 – Auditor</w:t>
            </w:r>
          </w:p>
        </w:tc>
        <w:tc>
          <w:tcPr>
            <w:tcW w:w="1034" w:type="dxa"/>
          </w:tcPr>
          <w:p w:rsidR="002658D9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235.00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Ryan Sheplar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7665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Thomas Bailey, Jr.-CRB1300608 – Auditor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101.92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Jason Despetorich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7666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Stacey Clement-CRB1300496 – Auditor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350.00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Jason Despetorich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7667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Leslie Fast-TRD120002738 – Auditor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250.00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5A2986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County Ag</w:t>
            </w:r>
            <w:r w:rsidR="005A2986" w:rsidRPr="005A2986">
              <w:rPr>
                <w:sz w:val="18"/>
                <w:szCs w:val="18"/>
              </w:rPr>
              <w:t>. S</w:t>
            </w:r>
            <w:r w:rsidRPr="005A2986">
              <w:rPr>
                <w:sz w:val="18"/>
                <w:szCs w:val="18"/>
              </w:rPr>
              <w:t>ociety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7668</w:t>
            </w:r>
          </w:p>
        </w:tc>
        <w:tc>
          <w:tcPr>
            <w:tcW w:w="3724" w:type="dxa"/>
            <w:gridSpan w:val="2"/>
          </w:tcPr>
          <w:p w:rsidR="000C3CC0" w:rsidRPr="005A2986" w:rsidRDefault="005A298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2013 Ho. Co. Fair Booth Fee-</w:t>
            </w:r>
            <w:r w:rsidR="000C3CC0" w:rsidRPr="005A2986">
              <w:rPr>
                <w:sz w:val="18"/>
                <w:szCs w:val="18"/>
              </w:rPr>
              <w:t>VSC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290.00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Ohio Public Defender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7669</w:t>
            </w:r>
          </w:p>
        </w:tc>
        <w:tc>
          <w:tcPr>
            <w:tcW w:w="3724" w:type="dxa"/>
            <w:gridSpan w:val="2"/>
          </w:tcPr>
          <w:p w:rsidR="000C3CC0" w:rsidRPr="005A2986" w:rsidRDefault="006142BA" w:rsidP="00A26C2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</w:t>
            </w:r>
            <w:proofErr w:type="spellStart"/>
            <w:r>
              <w:rPr>
                <w:sz w:val="18"/>
                <w:szCs w:val="18"/>
              </w:rPr>
              <w:t>v</w:t>
            </w:r>
            <w:r w:rsidR="000C3CC0" w:rsidRPr="005A2986">
              <w:rPr>
                <w:sz w:val="18"/>
                <w:szCs w:val="18"/>
              </w:rPr>
              <w:t>s</w:t>
            </w:r>
            <w:proofErr w:type="spellEnd"/>
            <w:r w:rsidR="000C3CC0" w:rsidRPr="005A2986">
              <w:rPr>
                <w:sz w:val="18"/>
                <w:szCs w:val="18"/>
              </w:rPr>
              <w:t xml:space="preserve"> William A. Inman II-11CR00092 – Auditor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9,124.80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Greco Electronic Monitoring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7670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Monitoring – Municipal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1,281.50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Praxiar</w:t>
            </w:r>
            <w:proofErr w:type="spellEnd"/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7671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Carbon Monoxide Tank – Dog &amp; Kennel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23.66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5A2986" w:rsidP="00A26C2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C3CC0" w:rsidRPr="005A2986">
              <w:rPr>
                <w:sz w:val="18"/>
                <w:szCs w:val="18"/>
              </w:rPr>
              <w:t>illiam Shaw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7672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Gasoline – Dog &amp; Kennel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352.88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 Hardware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7673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Dog &amp; Kennel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26.87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Various Vendors</w:t>
            </w:r>
          </w:p>
        </w:tc>
        <w:tc>
          <w:tcPr>
            <w:tcW w:w="974" w:type="dxa"/>
          </w:tcPr>
          <w:p w:rsidR="000C3CC0" w:rsidRPr="005A2986" w:rsidRDefault="000C3CC0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7674</w:t>
            </w:r>
          </w:p>
        </w:tc>
        <w:tc>
          <w:tcPr>
            <w:tcW w:w="3724" w:type="dxa"/>
            <w:gridSpan w:val="2"/>
          </w:tcPr>
          <w:p w:rsidR="000C3CC0" w:rsidRPr="005A2986" w:rsidRDefault="000C3CC0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Spay/Neuter Coupon – Dog &amp; Kennel</w:t>
            </w:r>
          </w:p>
        </w:tc>
        <w:tc>
          <w:tcPr>
            <w:tcW w:w="1034" w:type="dxa"/>
          </w:tcPr>
          <w:p w:rsidR="000C3CC0" w:rsidRPr="005A2986" w:rsidRDefault="000C3CC0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20.00</w:t>
            </w:r>
          </w:p>
        </w:tc>
      </w:tr>
      <w:tr w:rsidR="000C3CC0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C3CC0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AT&amp;T</w:t>
            </w:r>
          </w:p>
        </w:tc>
        <w:tc>
          <w:tcPr>
            <w:tcW w:w="974" w:type="dxa"/>
          </w:tcPr>
          <w:p w:rsidR="000C3CC0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7675</w:t>
            </w:r>
          </w:p>
        </w:tc>
        <w:tc>
          <w:tcPr>
            <w:tcW w:w="3724" w:type="dxa"/>
            <w:gridSpan w:val="2"/>
          </w:tcPr>
          <w:p w:rsidR="000C3CC0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Phone Internet Card – Dog &amp; Kennel</w:t>
            </w:r>
          </w:p>
        </w:tc>
        <w:tc>
          <w:tcPr>
            <w:tcW w:w="1034" w:type="dxa"/>
          </w:tcPr>
          <w:p w:rsidR="000C3CC0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55.70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Mart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7676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Municipal; Ct.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519.95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Ohio Dept. of Vital Statistics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7677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Birth Correction for Dorothy Faye Kitchen – Probate Ct.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60.00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TASC</w:t>
            </w:r>
            <w:proofErr w:type="spellEnd"/>
            <w:r w:rsidRPr="005A2986">
              <w:rPr>
                <w:sz w:val="18"/>
                <w:szCs w:val="18"/>
              </w:rPr>
              <w:t xml:space="preserve"> of Southeast Ohio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7678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Supplies (Drug Screens) – </w:t>
            </w:r>
            <w:proofErr w:type="spellStart"/>
            <w:r w:rsidRPr="005A2986">
              <w:rPr>
                <w:sz w:val="18"/>
                <w:szCs w:val="18"/>
              </w:rPr>
              <w:t>HCCPC</w:t>
            </w:r>
            <w:proofErr w:type="spellEnd"/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1,000.00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Hocking County Engineer 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7679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Gasoline – Auditor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46.66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Rich &amp; Gillis Law Group, LLC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7680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Services for </w:t>
            </w:r>
            <w:proofErr w:type="spellStart"/>
            <w:r w:rsidRPr="005A2986">
              <w:rPr>
                <w:sz w:val="18"/>
                <w:szCs w:val="18"/>
              </w:rPr>
              <w:t>BTA</w:t>
            </w:r>
            <w:proofErr w:type="spellEnd"/>
            <w:r w:rsidRPr="005A2986">
              <w:rPr>
                <w:sz w:val="18"/>
                <w:szCs w:val="18"/>
              </w:rPr>
              <w:t xml:space="preserve"> Care – Auditor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14.16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Appraisal Research Corp.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7681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2013 New Construction Contract – Auditor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2,263.50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Appraisal Research Corp.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7682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2013 Triennial Update – Auditor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4,410.00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Ken Wilson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7683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Reimb</w:t>
            </w:r>
            <w:proofErr w:type="spellEnd"/>
            <w:r w:rsidRPr="005A2986">
              <w:rPr>
                <w:sz w:val="18"/>
                <w:szCs w:val="18"/>
              </w:rPr>
              <w:t>. For Travel – Auditor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90.20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Frontier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7684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Telephone Bill – Hocking Soil &amp; Water Conservation District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58.75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Clarke Architects, Inc.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7685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Architectural Work &amp; Design – SHSC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242.95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William Shaw, Engineer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7686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Gasoline – Sewer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369.56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Savings Hardware</w:t>
            </w:r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7687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Sewer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47.38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Helbers</w:t>
            </w:r>
            <w:proofErr w:type="spellEnd"/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7688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Weed Eater Repair – Sewer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52.49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Hach</w:t>
            </w:r>
            <w:proofErr w:type="spellEnd"/>
          </w:p>
        </w:tc>
        <w:tc>
          <w:tcPr>
            <w:tcW w:w="974" w:type="dxa"/>
          </w:tcPr>
          <w:p w:rsidR="00B05EF6" w:rsidRPr="005A2986" w:rsidRDefault="00B05EF6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7689</w:t>
            </w:r>
          </w:p>
        </w:tc>
        <w:tc>
          <w:tcPr>
            <w:tcW w:w="3724" w:type="dxa"/>
            <w:gridSpan w:val="2"/>
          </w:tcPr>
          <w:p w:rsidR="00B05EF6" w:rsidRPr="005A2986" w:rsidRDefault="00B05EF6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Testing Equipment – Sewer</w:t>
            </w:r>
          </w:p>
        </w:tc>
        <w:tc>
          <w:tcPr>
            <w:tcW w:w="1034" w:type="dxa"/>
          </w:tcPr>
          <w:p w:rsidR="00B05EF6" w:rsidRPr="005A2986" w:rsidRDefault="00B05EF6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102.77</w:t>
            </w:r>
          </w:p>
        </w:tc>
      </w:tr>
      <w:tr w:rsidR="00B05EF6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B05EF6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All Power Equipment</w:t>
            </w:r>
          </w:p>
        </w:tc>
        <w:tc>
          <w:tcPr>
            <w:tcW w:w="974" w:type="dxa"/>
          </w:tcPr>
          <w:p w:rsidR="00B05EF6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7690</w:t>
            </w:r>
          </w:p>
        </w:tc>
        <w:tc>
          <w:tcPr>
            <w:tcW w:w="3724" w:type="dxa"/>
            <w:gridSpan w:val="2"/>
          </w:tcPr>
          <w:p w:rsidR="00B05EF6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Deck </w:t>
            </w:r>
            <w:r w:rsidR="0083305B" w:rsidRPr="005A2986">
              <w:rPr>
                <w:sz w:val="18"/>
                <w:szCs w:val="18"/>
              </w:rPr>
              <w:t>Spindle</w:t>
            </w:r>
            <w:r w:rsidRPr="005A2986">
              <w:rPr>
                <w:sz w:val="18"/>
                <w:szCs w:val="18"/>
              </w:rPr>
              <w:t xml:space="preserve"> – Sewer</w:t>
            </w:r>
          </w:p>
        </w:tc>
        <w:tc>
          <w:tcPr>
            <w:tcW w:w="1034" w:type="dxa"/>
          </w:tcPr>
          <w:p w:rsidR="00B05EF6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122.55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Frontier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7691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Sewer Summary Billing – Comm.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181.34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MASI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7692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Testing – Sewer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89.27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AT&amp;T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7693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Cell Service – Sewer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10.70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City of Logan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7694</w:t>
            </w:r>
          </w:p>
        </w:tc>
        <w:tc>
          <w:tcPr>
            <w:tcW w:w="3724" w:type="dxa"/>
            <w:gridSpan w:val="2"/>
          </w:tcPr>
          <w:p w:rsidR="001556C1" w:rsidRPr="005A2986" w:rsidRDefault="005A2986" w:rsidP="005A2986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Sewer Rent</w:t>
            </w:r>
            <w:r w:rsidR="001556C1" w:rsidRPr="005A2986">
              <w:rPr>
                <w:sz w:val="18"/>
                <w:szCs w:val="18"/>
              </w:rPr>
              <w:t xml:space="preserve"> July-Ricketts</w:t>
            </w:r>
            <w:r w:rsidRPr="005A2986">
              <w:rPr>
                <w:sz w:val="18"/>
                <w:szCs w:val="18"/>
              </w:rPr>
              <w:t>-</w:t>
            </w:r>
            <w:r w:rsidR="001556C1" w:rsidRPr="005A2986">
              <w:rPr>
                <w:sz w:val="18"/>
                <w:szCs w:val="18"/>
              </w:rPr>
              <w:t>Comm.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187.00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 Hardware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7695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Building Maintenance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42.11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CDW</w:t>
            </w:r>
            <w:proofErr w:type="spellEnd"/>
            <w:r w:rsidRPr="005A2986">
              <w:rPr>
                <w:sz w:val="18"/>
                <w:szCs w:val="18"/>
              </w:rPr>
              <w:t>-G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7696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Network Switches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143.52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Brandy Stamper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7697</w:t>
            </w:r>
          </w:p>
        </w:tc>
        <w:tc>
          <w:tcPr>
            <w:tcW w:w="3724" w:type="dxa"/>
            <w:gridSpan w:val="2"/>
          </w:tcPr>
          <w:p w:rsidR="001556C1" w:rsidRPr="005A2986" w:rsidRDefault="00DB37CF" w:rsidP="00A26C2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Supplies/Bulletin Boards-</w:t>
            </w:r>
            <w:r w:rsidR="001556C1" w:rsidRPr="005A2986">
              <w:rPr>
                <w:sz w:val="18"/>
                <w:szCs w:val="18"/>
              </w:rPr>
              <w:t xml:space="preserve"> Decorations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30.13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7698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Monthly Fuel Service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576.61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lastRenderedPageBreak/>
              <w:t>Office City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7699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Office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46.97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proofErr w:type="spellStart"/>
            <w:r w:rsidRPr="005A2986">
              <w:rPr>
                <w:sz w:val="18"/>
                <w:szCs w:val="18"/>
              </w:rPr>
              <w:t>C&amp;E</w:t>
            </w:r>
            <w:proofErr w:type="spellEnd"/>
            <w:r w:rsidRPr="005A2986">
              <w:rPr>
                <w:sz w:val="18"/>
                <w:szCs w:val="18"/>
              </w:rPr>
              <w:t xml:space="preserve"> Janitorial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7700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Cleaning/Janitorial Supplies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305.27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Columbia Gas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7701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Monthly Service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47.71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Tina </w:t>
            </w:r>
            <w:proofErr w:type="spellStart"/>
            <w:r w:rsidRPr="005A2986">
              <w:rPr>
                <w:sz w:val="18"/>
                <w:szCs w:val="18"/>
              </w:rPr>
              <w:t>Koska</w:t>
            </w:r>
            <w:proofErr w:type="spellEnd"/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7702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Monthly Travel </w:t>
            </w:r>
            <w:proofErr w:type="spellStart"/>
            <w:r w:rsidRPr="005A2986">
              <w:rPr>
                <w:sz w:val="18"/>
                <w:szCs w:val="18"/>
              </w:rPr>
              <w:t>Reimb</w:t>
            </w:r>
            <w:proofErr w:type="spellEnd"/>
            <w:r w:rsidRPr="005A2986">
              <w:rPr>
                <w:sz w:val="18"/>
                <w:szCs w:val="18"/>
              </w:rPr>
              <w:t>.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169.00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Logan Water Works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7703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Monthly Service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87.36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Time Warner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7704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Monthly Charges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29.39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Dorothy Rau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7705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 Monthly Mileage </w:t>
            </w:r>
            <w:proofErr w:type="spellStart"/>
            <w:r w:rsidRPr="005A2986">
              <w:rPr>
                <w:sz w:val="18"/>
                <w:szCs w:val="18"/>
              </w:rPr>
              <w:t>Reimb</w:t>
            </w:r>
            <w:proofErr w:type="spellEnd"/>
            <w:r w:rsidRPr="005A2986">
              <w:rPr>
                <w:sz w:val="18"/>
                <w:szCs w:val="18"/>
              </w:rPr>
              <w:t>. – SHSC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35.50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City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7706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Supplies – Safety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28.09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 Hardware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7707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Postage – Safety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10.20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Northern Safety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7708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First Aid Kits – Safety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171.87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Marjorie Davis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7709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Travel </w:t>
            </w:r>
            <w:proofErr w:type="spellStart"/>
            <w:r w:rsidRPr="005A2986">
              <w:rPr>
                <w:sz w:val="18"/>
                <w:szCs w:val="18"/>
              </w:rPr>
              <w:t>Reimb</w:t>
            </w:r>
            <w:proofErr w:type="spellEnd"/>
            <w:r w:rsidRPr="005A2986">
              <w:rPr>
                <w:sz w:val="18"/>
                <w:szCs w:val="18"/>
              </w:rPr>
              <w:t>. – Safety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64.00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 New Leaf, Inc.</w:t>
            </w:r>
          </w:p>
        </w:tc>
        <w:tc>
          <w:tcPr>
            <w:tcW w:w="974" w:type="dxa"/>
          </w:tcPr>
          <w:p w:rsidR="001556C1" w:rsidRPr="005A2986" w:rsidRDefault="001556C1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7710</w:t>
            </w:r>
          </w:p>
        </w:tc>
        <w:tc>
          <w:tcPr>
            <w:tcW w:w="3724" w:type="dxa"/>
            <w:gridSpan w:val="2"/>
          </w:tcPr>
          <w:p w:rsidR="001556C1" w:rsidRPr="005A2986" w:rsidRDefault="001556C1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Respite Care – FCFC</w:t>
            </w:r>
          </w:p>
        </w:tc>
        <w:tc>
          <w:tcPr>
            <w:tcW w:w="1034" w:type="dxa"/>
          </w:tcPr>
          <w:p w:rsidR="001556C1" w:rsidRPr="005A2986" w:rsidRDefault="001556C1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47.50</w:t>
            </w:r>
          </w:p>
        </w:tc>
      </w:tr>
      <w:tr w:rsidR="001556C1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1556C1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Victoria Hilliard</w:t>
            </w:r>
          </w:p>
        </w:tc>
        <w:tc>
          <w:tcPr>
            <w:tcW w:w="974" w:type="dxa"/>
          </w:tcPr>
          <w:p w:rsidR="001556C1" w:rsidRPr="005A2986" w:rsidRDefault="008C784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7711</w:t>
            </w:r>
          </w:p>
        </w:tc>
        <w:tc>
          <w:tcPr>
            <w:tcW w:w="3724" w:type="dxa"/>
            <w:gridSpan w:val="2"/>
          </w:tcPr>
          <w:p w:rsidR="001556C1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Travel Expenses – FCFC</w:t>
            </w:r>
          </w:p>
        </w:tc>
        <w:tc>
          <w:tcPr>
            <w:tcW w:w="1034" w:type="dxa"/>
          </w:tcPr>
          <w:p w:rsidR="001556C1" w:rsidRPr="005A2986" w:rsidRDefault="008C784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49.80</w:t>
            </w:r>
          </w:p>
        </w:tc>
      </w:tr>
      <w:tr w:rsidR="008C784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C7849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Frontier Communications</w:t>
            </w:r>
          </w:p>
        </w:tc>
        <w:tc>
          <w:tcPr>
            <w:tcW w:w="974" w:type="dxa"/>
          </w:tcPr>
          <w:p w:rsidR="008C7849" w:rsidRPr="005A2986" w:rsidRDefault="008C784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7712</w:t>
            </w:r>
          </w:p>
        </w:tc>
        <w:tc>
          <w:tcPr>
            <w:tcW w:w="3724" w:type="dxa"/>
            <w:gridSpan w:val="2"/>
          </w:tcPr>
          <w:p w:rsidR="008C7849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Phone &amp; Internet Service – FCFC</w:t>
            </w:r>
          </w:p>
        </w:tc>
        <w:tc>
          <w:tcPr>
            <w:tcW w:w="1034" w:type="dxa"/>
          </w:tcPr>
          <w:p w:rsidR="008C7849" w:rsidRPr="005A2986" w:rsidRDefault="008C784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77.71</w:t>
            </w:r>
          </w:p>
        </w:tc>
      </w:tr>
      <w:tr w:rsidR="008C7849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8C7849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Oasis Therapeutic Foster Care </w:t>
            </w:r>
          </w:p>
        </w:tc>
        <w:tc>
          <w:tcPr>
            <w:tcW w:w="974" w:type="dxa"/>
          </w:tcPr>
          <w:p w:rsidR="008C7849" w:rsidRPr="005A2986" w:rsidRDefault="008C7849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7713</w:t>
            </w:r>
          </w:p>
        </w:tc>
        <w:tc>
          <w:tcPr>
            <w:tcW w:w="3724" w:type="dxa"/>
            <w:gridSpan w:val="2"/>
          </w:tcPr>
          <w:p w:rsidR="008C7849" w:rsidRPr="005A2986" w:rsidRDefault="008C7849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Respite Services – FCFC</w:t>
            </w:r>
          </w:p>
        </w:tc>
        <w:tc>
          <w:tcPr>
            <w:tcW w:w="1034" w:type="dxa"/>
          </w:tcPr>
          <w:p w:rsidR="008C7849" w:rsidRPr="005A2986" w:rsidRDefault="008C7849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136.00</w:t>
            </w:r>
          </w:p>
        </w:tc>
      </w:tr>
      <w:tr w:rsidR="003579AC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9AC" w:rsidRPr="005A2986" w:rsidRDefault="003579AC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City</w:t>
            </w:r>
          </w:p>
        </w:tc>
        <w:tc>
          <w:tcPr>
            <w:tcW w:w="974" w:type="dxa"/>
          </w:tcPr>
          <w:p w:rsidR="003579AC" w:rsidRPr="005A2986" w:rsidRDefault="003579AC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7714</w:t>
            </w:r>
          </w:p>
        </w:tc>
        <w:tc>
          <w:tcPr>
            <w:tcW w:w="3724" w:type="dxa"/>
            <w:gridSpan w:val="2"/>
          </w:tcPr>
          <w:p w:rsidR="003579AC" w:rsidRPr="005A2986" w:rsidRDefault="003579AC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Office Supplies – Engineer</w:t>
            </w:r>
          </w:p>
        </w:tc>
        <w:tc>
          <w:tcPr>
            <w:tcW w:w="1034" w:type="dxa"/>
          </w:tcPr>
          <w:p w:rsidR="003579AC" w:rsidRPr="005A2986" w:rsidRDefault="003579AC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133.74</w:t>
            </w:r>
          </w:p>
        </w:tc>
      </w:tr>
      <w:tr w:rsidR="003579AC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579AC" w:rsidRPr="005A2986" w:rsidRDefault="003579AC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Gordon Flesch Co., Inc</w:t>
            </w:r>
            <w:r w:rsidR="00547575" w:rsidRPr="005A2986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3579AC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7715</w:t>
            </w:r>
          </w:p>
        </w:tc>
        <w:tc>
          <w:tcPr>
            <w:tcW w:w="3724" w:type="dxa"/>
            <w:gridSpan w:val="2"/>
          </w:tcPr>
          <w:p w:rsidR="003579AC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Maintenance Agreement on Canon – Engineer</w:t>
            </w:r>
          </w:p>
        </w:tc>
        <w:tc>
          <w:tcPr>
            <w:tcW w:w="1034" w:type="dxa"/>
          </w:tcPr>
          <w:p w:rsidR="003579AC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62.04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Rhino Energy, LLC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7716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Dust Control Starr </w:t>
            </w:r>
            <w:proofErr w:type="spellStart"/>
            <w:r w:rsidRPr="005A2986">
              <w:rPr>
                <w:sz w:val="18"/>
                <w:szCs w:val="18"/>
              </w:rPr>
              <w:t>Twp</w:t>
            </w:r>
            <w:proofErr w:type="spellEnd"/>
            <w:r w:rsidRPr="005A2986">
              <w:rPr>
                <w:sz w:val="18"/>
                <w:szCs w:val="18"/>
              </w:rPr>
              <w:t xml:space="preserve">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1,781.43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Melvin Stone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7717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Class CC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6,362.50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Valley Feed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7718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Grass Seed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69.50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Randy V. Moore, Petroleum Distribution, LLC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7719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Diesel (Off Road)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1,910.88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Cherry’s Tire &amp; Service 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7720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Tire Service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38.00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Praxair Distribution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7721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83305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Welding Supplies &amp; Cylinder Rentals</w:t>
            </w:r>
            <w:r w:rsidR="0083305B">
              <w:rPr>
                <w:sz w:val="18"/>
                <w:szCs w:val="18"/>
              </w:rPr>
              <w:t>-</w:t>
            </w:r>
            <w:r w:rsidRPr="005A2986">
              <w:rPr>
                <w:sz w:val="18"/>
                <w:szCs w:val="18"/>
              </w:rPr>
              <w:t>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589.58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Bridgeport Equipment &amp; Tool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7722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Parts for Repairs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63.35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Marty’s Wrecker Service &amp; Repair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7723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Service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125.00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7724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263.38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Cintas Corp.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7725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Rental &amp; Cleaning Uniforms &amp; Mats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295.07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Cintas Corp.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7726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Sanitize Restroom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138.28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Brad Pittman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7727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Mowing Service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240.00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Amy Campbell</w:t>
            </w:r>
          </w:p>
        </w:tc>
        <w:tc>
          <w:tcPr>
            <w:tcW w:w="974" w:type="dxa"/>
          </w:tcPr>
          <w:p w:rsidR="00547575" w:rsidRPr="005A2986" w:rsidRDefault="00547575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7728</w:t>
            </w:r>
          </w:p>
        </w:tc>
        <w:tc>
          <w:tcPr>
            <w:tcW w:w="3724" w:type="dxa"/>
            <w:gridSpan w:val="2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Cleaning Service – Engineer</w:t>
            </w:r>
          </w:p>
        </w:tc>
        <w:tc>
          <w:tcPr>
            <w:tcW w:w="1034" w:type="dxa"/>
          </w:tcPr>
          <w:p w:rsidR="00547575" w:rsidRPr="005A2986" w:rsidRDefault="00547575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125.00</w:t>
            </w:r>
          </w:p>
        </w:tc>
      </w:tr>
      <w:tr w:rsidR="00547575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547575" w:rsidRPr="005A2986" w:rsidRDefault="00547575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</w:t>
            </w:r>
            <w:r w:rsidR="00043334" w:rsidRPr="005A2986">
              <w:rPr>
                <w:sz w:val="18"/>
                <w:szCs w:val="18"/>
              </w:rPr>
              <w:t xml:space="preserve"> Hardware</w:t>
            </w:r>
          </w:p>
        </w:tc>
        <w:tc>
          <w:tcPr>
            <w:tcW w:w="974" w:type="dxa"/>
          </w:tcPr>
          <w:p w:rsidR="00547575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7729</w:t>
            </w:r>
          </w:p>
        </w:tc>
        <w:tc>
          <w:tcPr>
            <w:tcW w:w="3724" w:type="dxa"/>
            <w:gridSpan w:val="2"/>
          </w:tcPr>
          <w:p w:rsidR="00547575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Misc. Items – Engineer</w:t>
            </w:r>
          </w:p>
        </w:tc>
        <w:tc>
          <w:tcPr>
            <w:tcW w:w="1034" w:type="dxa"/>
          </w:tcPr>
          <w:p w:rsidR="00547575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14.76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Saving Hardware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7730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Misc. Bridge </w:t>
            </w:r>
            <w:proofErr w:type="spellStart"/>
            <w:r w:rsidRPr="005A2986">
              <w:rPr>
                <w:sz w:val="18"/>
                <w:szCs w:val="18"/>
              </w:rPr>
              <w:t>Mtls</w:t>
            </w:r>
            <w:proofErr w:type="spellEnd"/>
            <w:r w:rsidRPr="005A2986">
              <w:rPr>
                <w:sz w:val="18"/>
                <w:szCs w:val="18"/>
              </w:rPr>
              <w:t xml:space="preserve">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112.59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City of Logan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7731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Water &amp; Sewage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62.42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Columbia Gas of Ohio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7732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Service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27.97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BSS Waste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7733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Monthly Service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120.00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Edwards Heating &amp; Cooling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7734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Air Conditioner Repair Geiger Bldg.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476.86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Zee Medical, Inc.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7735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First Aid &amp; Medical Supplies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173.80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Valley Concrete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7736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Concrete, Bridge </w:t>
            </w:r>
            <w:proofErr w:type="spellStart"/>
            <w:r w:rsidRPr="005A2986">
              <w:rPr>
                <w:sz w:val="18"/>
                <w:szCs w:val="18"/>
              </w:rPr>
              <w:t>Mtls</w:t>
            </w:r>
            <w:proofErr w:type="spellEnd"/>
            <w:r w:rsidRPr="005A2986">
              <w:rPr>
                <w:sz w:val="18"/>
                <w:szCs w:val="18"/>
              </w:rPr>
              <w:t>.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2,394.00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Jim’s Concrete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7737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Concrete, Bridge </w:t>
            </w:r>
            <w:proofErr w:type="spellStart"/>
            <w:r w:rsidRPr="005A2986">
              <w:rPr>
                <w:sz w:val="18"/>
                <w:szCs w:val="18"/>
              </w:rPr>
              <w:t>Mtls</w:t>
            </w:r>
            <w:proofErr w:type="spellEnd"/>
            <w:r w:rsidRPr="005A2986">
              <w:rPr>
                <w:sz w:val="18"/>
                <w:szCs w:val="18"/>
              </w:rPr>
              <w:t>. – Engineer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2,760.00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Hills Animal Clinic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7738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DB37CF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Vet. </w:t>
            </w:r>
            <w:r w:rsidR="00DB37CF">
              <w:rPr>
                <w:sz w:val="18"/>
                <w:szCs w:val="18"/>
              </w:rPr>
              <w:t>for Search &amp; Rescue Dog Sherman</w:t>
            </w:r>
            <w:r w:rsidRPr="005A2986">
              <w:rPr>
                <w:sz w:val="18"/>
                <w:szCs w:val="18"/>
              </w:rPr>
              <w:t xml:space="preserve"> EMA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26.00</w:t>
            </w:r>
          </w:p>
        </w:tc>
      </w:tr>
      <w:tr w:rsidR="003B0CDE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3B0CDE" w:rsidRPr="005A2986" w:rsidRDefault="003B0CDE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Pine Grove Kennel</w:t>
            </w:r>
          </w:p>
        </w:tc>
        <w:tc>
          <w:tcPr>
            <w:tcW w:w="974" w:type="dxa"/>
          </w:tcPr>
          <w:p w:rsidR="003B0CDE" w:rsidRPr="005A2986" w:rsidRDefault="003B0CDE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7739</w:t>
            </w:r>
          </w:p>
        </w:tc>
        <w:tc>
          <w:tcPr>
            <w:tcW w:w="3724" w:type="dxa"/>
            <w:gridSpan w:val="2"/>
          </w:tcPr>
          <w:p w:rsidR="003B0CDE" w:rsidRPr="005A2986" w:rsidRDefault="003B0CDE" w:rsidP="00DB37CF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Boarding Search &amp; Rescue Dog Sherman</w:t>
            </w:r>
            <w:r w:rsidR="00DB37CF">
              <w:rPr>
                <w:sz w:val="18"/>
                <w:szCs w:val="18"/>
              </w:rPr>
              <w:t xml:space="preserve"> </w:t>
            </w:r>
            <w:r w:rsidRPr="005A2986">
              <w:rPr>
                <w:sz w:val="18"/>
                <w:szCs w:val="18"/>
              </w:rPr>
              <w:t>EMA</w:t>
            </w:r>
          </w:p>
        </w:tc>
        <w:tc>
          <w:tcPr>
            <w:tcW w:w="1034" w:type="dxa"/>
          </w:tcPr>
          <w:p w:rsidR="003B0CDE" w:rsidRPr="005A2986" w:rsidRDefault="003B0CDE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204.00</w:t>
            </w:r>
          </w:p>
        </w:tc>
      </w:tr>
      <w:tr w:rsidR="00043334" w:rsidRPr="005A2986" w:rsidTr="00DB37CF">
        <w:trPr>
          <w:gridAfter w:val="1"/>
          <w:wAfter w:w="270" w:type="dxa"/>
          <w:trHeight w:val="297"/>
        </w:trPr>
        <w:tc>
          <w:tcPr>
            <w:tcW w:w="3690" w:type="dxa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Hocking Hills Animal Clinic</w:t>
            </w:r>
          </w:p>
        </w:tc>
        <w:tc>
          <w:tcPr>
            <w:tcW w:w="974" w:type="dxa"/>
          </w:tcPr>
          <w:p w:rsidR="00043334" w:rsidRPr="005A2986" w:rsidRDefault="00043334" w:rsidP="00A26C2B">
            <w:pPr>
              <w:pStyle w:val="Table"/>
              <w:jc w:val="center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77</w:t>
            </w:r>
            <w:r w:rsidR="003B0CDE" w:rsidRPr="005A2986">
              <w:rPr>
                <w:sz w:val="18"/>
                <w:szCs w:val="18"/>
              </w:rPr>
              <w:t>40</w:t>
            </w:r>
          </w:p>
        </w:tc>
        <w:tc>
          <w:tcPr>
            <w:tcW w:w="3724" w:type="dxa"/>
            <w:gridSpan w:val="2"/>
          </w:tcPr>
          <w:p w:rsidR="00043334" w:rsidRPr="005A2986" w:rsidRDefault="00043334" w:rsidP="00A26C2B">
            <w:pPr>
              <w:pStyle w:val="Table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Vet. Care for K-9 Unit – Sheriff</w:t>
            </w:r>
          </w:p>
        </w:tc>
        <w:tc>
          <w:tcPr>
            <w:tcW w:w="1034" w:type="dxa"/>
          </w:tcPr>
          <w:p w:rsidR="00043334" w:rsidRPr="005A2986" w:rsidRDefault="00043334" w:rsidP="00A26C2B">
            <w:pPr>
              <w:pStyle w:val="Table"/>
              <w:jc w:val="right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138.00</w:t>
            </w:r>
          </w:p>
        </w:tc>
      </w:tr>
      <w:tr w:rsidR="00B1496C" w:rsidRPr="005A2986" w:rsidTr="00DB37CF">
        <w:trPr>
          <w:trHeight w:val="825"/>
        </w:trPr>
        <w:tc>
          <w:tcPr>
            <w:tcW w:w="8349" w:type="dxa"/>
            <w:gridSpan w:val="3"/>
          </w:tcPr>
          <w:p w:rsidR="00B1496C" w:rsidRPr="005A2986" w:rsidRDefault="003B0CDE" w:rsidP="00A26C2B">
            <w:pPr>
              <w:pStyle w:val="Table"/>
              <w:rPr>
                <w:b/>
                <w:sz w:val="18"/>
                <w:szCs w:val="18"/>
              </w:rPr>
            </w:pPr>
            <w:r w:rsidRPr="005A2986">
              <w:rPr>
                <w:b/>
                <w:sz w:val="18"/>
                <w:szCs w:val="18"/>
              </w:rPr>
              <w:lastRenderedPageBreak/>
              <w:t>County, Indigent Drivers Alcohol-Municipal, Dog &amp; Kennel, Drug Law Enforcement-Sheriff, Municipal Ct. Probation, Special Projects-Probate Ct., Adult Felony Drug Court-</w:t>
            </w:r>
            <w:proofErr w:type="spellStart"/>
            <w:r w:rsidRPr="005A2986">
              <w:rPr>
                <w:b/>
                <w:sz w:val="18"/>
                <w:szCs w:val="18"/>
              </w:rPr>
              <w:t>CP</w:t>
            </w:r>
            <w:proofErr w:type="spellEnd"/>
            <w:r w:rsidRPr="005A2986">
              <w:rPr>
                <w:b/>
                <w:sz w:val="18"/>
                <w:szCs w:val="18"/>
              </w:rPr>
              <w:t xml:space="preserve">, Real Estate Assessments, Soil &amp; Water Conservation, Capital Projects-SHSC, Hocking County Sewer District, Senior Citizens, Hocking County Emergency Management, Transitional/Safety Workplace, Family and Children First, Auto Gas </w:t>
            </w:r>
          </w:p>
        </w:tc>
        <w:tc>
          <w:tcPr>
            <w:tcW w:w="1343" w:type="dxa"/>
            <w:gridSpan w:val="3"/>
            <w:tcBorders>
              <w:top w:val="dotted" w:sz="4" w:space="0" w:color="auto"/>
            </w:tcBorders>
          </w:tcPr>
          <w:p w:rsidR="00B1496C" w:rsidRPr="005A2986" w:rsidRDefault="003B0CDE" w:rsidP="005A2986">
            <w:pPr>
              <w:pStyle w:val="Table"/>
              <w:ind w:left="-108"/>
              <w:rPr>
                <w:b/>
                <w:sz w:val="18"/>
                <w:szCs w:val="18"/>
              </w:rPr>
            </w:pPr>
            <w:r w:rsidRPr="005A2986">
              <w:rPr>
                <w:b/>
                <w:sz w:val="18"/>
                <w:szCs w:val="18"/>
              </w:rPr>
              <w:t>$59,750.28</w:t>
            </w:r>
          </w:p>
        </w:tc>
      </w:tr>
    </w:tbl>
    <w:p w:rsidR="00B1496C" w:rsidRPr="005A2986" w:rsidRDefault="00EF1F15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LARRY HORN:</w:t>
      </w:r>
      <w:r w:rsidRPr="005A2986">
        <w:rPr>
          <w:sz w:val="18"/>
          <w:szCs w:val="18"/>
        </w:rPr>
        <w:t xml:space="preserve"> County resident Larry </w:t>
      </w:r>
      <w:r w:rsidR="00BE0F16">
        <w:rPr>
          <w:sz w:val="18"/>
          <w:szCs w:val="18"/>
        </w:rPr>
        <w:t xml:space="preserve">Horn Sr. </w:t>
      </w:r>
      <w:r w:rsidRPr="005A2986">
        <w:rPr>
          <w:sz w:val="18"/>
          <w:szCs w:val="18"/>
        </w:rPr>
        <w:t xml:space="preserve">spoke to the Commissioners regarding fire hydrants in Haydenville. Larry stated he had contacted </w:t>
      </w:r>
      <w:proofErr w:type="spellStart"/>
      <w:r w:rsidRPr="005A2986">
        <w:rPr>
          <w:sz w:val="18"/>
          <w:szCs w:val="18"/>
        </w:rPr>
        <w:t>Leax</w:t>
      </w:r>
      <w:proofErr w:type="spellEnd"/>
      <w:r w:rsidRPr="005A2986">
        <w:rPr>
          <w:sz w:val="18"/>
          <w:szCs w:val="18"/>
        </w:rPr>
        <w:t xml:space="preserve"> Water and asked how often they flush the hydrants and they gave no assurance of when they were tested. John said they need to talk to the Fire Chief.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RESCIND ADDITIONAL APPROPRIATION TRANSFERS:</w:t>
      </w:r>
      <w:r w:rsidRPr="005A2986">
        <w:rPr>
          <w:sz w:val="18"/>
          <w:szCs w:val="18"/>
        </w:rPr>
        <w:t xml:space="preserve"> Motion by John Walker and seconded by Sandy Ogle to rescind the following Additional Appropriation Transfers: 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1) Sheriff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-</w:t>
      </w:r>
      <w:r w:rsidRPr="005A2986">
        <w:rPr>
          <w:sz w:val="18"/>
          <w:szCs w:val="18"/>
        </w:rPr>
        <w:tab/>
        <w:t>$8,550.00 to Concealed Carry Handgun Fund X45-07/Web Check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2) Sheriff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-</w:t>
      </w:r>
      <w:r w:rsidRPr="005A2986">
        <w:rPr>
          <w:sz w:val="18"/>
          <w:szCs w:val="18"/>
        </w:rPr>
        <w:tab/>
        <w:t>$2,500.00 to Concealed Carry Handgun Fund X45-08/</w:t>
      </w:r>
      <w:proofErr w:type="spellStart"/>
      <w:r w:rsidRPr="005A2986">
        <w:rPr>
          <w:sz w:val="18"/>
          <w:szCs w:val="18"/>
        </w:rPr>
        <w:t>OPOTA</w:t>
      </w:r>
      <w:proofErr w:type="spellEnd"/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Vote: Walker, yea, Ogle, yea, Sheets, yea.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 xml:space="preserve">CERTIFICATION OF ADDITIONAL REVENUE-ADDITIONAL APPROPRIATIONS: </w:t>
      </w:r>
      <w:r w:rsidRPr="005A2986">
        <w:rPr>
          <w:sz w:val="18"/>
          <w:szCs w:val="18"/>
        </w:rPr>
        <w:t xml:space="preserve">Motion by Sandy Ogle and seconded by John Walker to approve the Certification of Additional Revenue-Additional Appropriations. </w:t>
      </w:r>
    </w:p>
    <w:p w:rsidR="003E0E58" w:rsidRPr="005A2986" w:rsidRDefault="003E0E58" w:rsidP="006142BA">
      <w:pPr>
        <w:ind w:right="-90"/>
        <w:rPr>
          <w:sz w:val="18"/>
          <w:szCs w:val="18"/>
        </w:rPr>
      </w:pPr>
      <w:r w:rsidRPr="005A2986">
        <w:rPr>
          <w:sz w:val="18"/>
          <w:szCs w:val="18"/>
        </w:rPr>
        <w:t>1) Concealed Carry Handgun Fund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-</w:t>
      </w:r>
      <w:r w:rsidRPr="005A2986">
        <w:rPr>
          <w:sz w:val="18"/>
          <w:szCs w:val="18"/>
        </w:rPr>
        <w:tab/>
        <w:t>$8,550.00 to X45-07/Web Check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2) Concealed Carry Handgun Fund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-</w:t>
      </w:r>
      <w:r w:rsidRPr="005A2986">
        <w:rPr>
          <w:sz w:val="18"/>
          <w:szCs w:val="18"/>
        </w:rPr>
        <w:tab/>
        <w:t>$2,500.00 to X45-08/</w:t>
      </w:r>
      <w:proofErr w:type="spellStart"/>
      <w:r w:rsidRPr="005A2986">
        <w:rPr>
          <w:sz w:val="18"/>
          <w:szCs w:val="18"/>
        </w:rPr>
        <w:t>OPOTA</w:t>
      </w:r>
      <w:proofErr w:type="spellEnd"/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Vote: Walker, yea, Ogle, yea, Sheets, yea.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 xml:space="preserve">CERTIFICATION OF ADDITIONAL REVENUE-ADDITIONAL APPROPRIATION: </w:t>
      </w:r>
      <w:r w:rsidRPr="005A2986">
        <w:rPr>
          <w:sz w:val="18"/>
          <w:szCs w:val="18"/>
        </w:rPr>
        <w:t xml:space="preserve">Motion by John Walker and seconded by Sandy Ogle to approve the Certification of Additional Revenue-Additional Appropriation. </w:t>
      </w:r>
    </w:p>
    <w:p w:rsidR="003E0E58" w:rsidRPr="005A2986" w:rsidRDefault="003E0E58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1)</w:t>
      </w:r>
      <w:r w:rsidR="0075681D" w:rsidRPr="005A2986">
        <w:rPr>
          <w:sz w:val="18"/>
          <w:szCs w:val="18"/>
        </w:rPr>
        <w:t xml:space="preserve"> </w:t>
      </w:r>
      <w:r w:rsidRPr="005A2986">
        <w:rPr>
          <w:sz w:val="18"/>
          <w:szCs w:val="18"/>
        </w:rPr>
        <w:t>Soil and Water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-</w:t>
      </w:r>
      <w:r w:rsidRPr="005A2986">
        <w:rPr>
          <w:sz w:val="18"/>
          <w:szCs w:val="18"/>
        </w:rPr>
        <w:tab/>
        <w:t>$2,000.00 to L15-0</w:t>
      </w:r>
      <w:r w:rsidR="000C1779">
        <w:rPr>
          <w:sz w:val="18"/>
          <w:szCs w:val="18"/>
        </w:rPr>
        <w:t>3</w:t>
      </w:r>
      <w:r w:rsidRPr="005A2986">
        <w:rPr>
          <w:sz w:val="18"/>
          <w:szCs w:val="18"/>
        </w:rPr>
        <w:t>/Equipment</w:t>
      </w:r>
    </w:p>
    <w:p w:rsidR="0075681D" w:rsidRPr="005A2986" w:rsidRDefault="00A37DD4" w:rsidP="00A26C2B">
      <w:pPr>
        <w:rPr>
          <w:sz w:val="18"/>
          <w:szCs w:val="18"/>
        </w:rPr>
      </w:pPr>
      <w:r>
        <w:rPr>
          <w:sz w:val="18"/>
          <w:szCs w:val="18"/>
        </w:rPr>
        <w:t>Vote: W</w:t>
      </w:r>
      <w:bookmarkStart w:id="0" w:name="_GoBack"/>
      <w:bookmarkEnd w:id="0"/>
      <w:r w:rsidR="0075681D" w:rsidRPr="005A2986">
        <w:rPr>
          <w:sz w:val="18"/>
          <w:szCs w:val="18"/>
        </w:rPr>
        <w:t>alker, yea, Ogle, yea, Sheets, yea.</w:t>
      </w:r>
    </w:p>
    <w:p w:rsidR="0075681D" w:rsidRPr="005A2986" w:rsidRDefault="0075681D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DISCUSSION:</w:t>
      </w:r>
      <w:r w:rsidRPr="005A2986">
        <w:rPr>
          <w:sz w:val="18"/>
          <w:szCs w:val="18"/>
        </w:rPr>
        <w:t xml:space="preserve"> Clark stated the Soil and Water received their tax exempt for the Bishop Education Garden.</w:t>
      </w:r>
    </w:p>
    <w:p w:rsidR="0075681D" w:rsidRPr="005A2986" w:rsidRDefault="0075681D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APPROPRIATION TRANSFER:</w:t>
      </w:r>
      <w:r w:rsidRPr="005A2986">
        <w:rPr>
          <w:sz w:val="18"/>
          <w:szCs w:val="18"/>
        </w:rPr>
        <w:t xml:space="preserve"> Motion by Sandy Ogle and seconded by John Walker to approve the following Appropriation Transfer:</w:t>
      </w:r>
    </w:p>
    <w:p w:rsidR="0075681D" w:rsidRPr="005A2986" w:rsidRDefault="0075681D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1) Common Pleas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="00A37DD4">
        <w:rPr>
          <w:sz w:val="18"/>
          <w:szCs w:val="18"/>
        </w:rPr>
        <w:t xml:space="preserve">           </w:t>
      </w:r>
      <w:r w:rsidR="00A37DD4">
        <w:rPr>
          <w:sz w:val="18"/>
          <w:szCs w:val="18"/>
        </w:rPr>
        <w:tab/>
      </w:r>
      <w:r w:rsidR="00A37DD4">
        <w:rPr>
          <w:sz w:val="18"/>
          <w:szCs w:val="18"/>
        </w:rPr>
        <w:tab/>
      </w:r>
      <w:r w:rsidRPr="005A2986">
        <w:rPr>
          <w:sz w:val="18"/>
          <w:szCs w:val="18"/>
        </w:rPr>
        <w:t xml:space="preserve">  -</w:t>
      </w:r>
      <w:r w:rsidRPr="005A2986">
        <w:rPr>
          <w:sz w:val="18"/>
          <w:szCs w:val="18"/>
        </w:rPr>
        <w:tab/>
        <w:t>$275.00 from AO2B09/Transcripts to A</w:t>
      </w:r>
      <w:r w:rsidR="00A37DD4">
        <w:rPr>
          <w:sz w:val="18"/>
          <w:szCs w:val="18"/>
        </w:rPr>
        <w:t>O</w:t>
      </w:r>
      <w:r w:rsidRPr="005A2986">
        <w:rPr>
          <w:sz w:val="18"/>
          <w:szCs w:val="18"/>
        </w:rPr>
        <w:t xml:space="preserve">2B02B/Mag Other </w:t>
      </w:r>
    </w:p>
    <w:p w:rsidR="0075681D" w:rsidRPr="005A2986" w:rsidRDefault="0075681D" w:rsidP="00A26C2B">
      <w:pPr>
        <w:rPr>
          <w:b/>
          <w:sz w:val="18"/>
          <w:szCs w:val="18"/>
          <w:u w:val="single"/>
        </w:rPr>
      </w:pPr>
      <w:r w:rsidRPr="005A2986">
        <w:rPr>
          <w:sz w:val="18"/>
          <w:szCs w:val="18"/>
        </w:rPr>
        <w:t>Vote: Walker, yea, Ogle, yea, Sheets, yea.</w:t>
      </w:r>
    </w:p>
    <w:p w:rsidR="0075681D" w:rsidRPr="005A2986" w:rsidRDefault="0075681D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DISCUSSION:</w:t>
      </w:r>
      <w:r w:rsidRPr="005A2986">
        <w:rPr>
          <w:sz w:val="18"/>
          <w:szCs w:val="18"/>
        </w:rPr>
        <w:t xml:space="preserve"> Clark stated the EMA Interim Director Sonja Miller </w:t>
      </w:r>
      <w:r w:rsidR="00637E24">
        <w:rPr>
          <w:sz w:val="18"/>
          <w:szCs w:val="18"/>
        </w:rPr>
        <w:t xml:space="preserve">said </w:t>
      </w:r>
      <w:r w:rsidRPr="005A2986">
        <w:rPr>
          <w:sz w:val="18"/>
          <w:szCs w:val="18"/>
        </w:rPr>
        <w:t xml:space="preserve">they do not have an appropriation for the grant match therefore they need to pass on it. </w:t>
      </w:r>
    </w:p>
    <w:p w:rsidR="00CD035D" w:rsidRPr="005A2986" w:rsidRDefault="0075681D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John said that there is a</w:t>
      </w:r>
      <w:r w:rsidR="00637E24">
        <w:rPr>
          <w:sz w:val="18"/>
          <w:szCs w:val="18"/>
        </w:rPr>
        <w:t>n issue</w:t>
      </w:r>
      <w:r w:rsidRPr="005A2986">
        <w:rPr>
          <w:sz w:val="18"/>
          <w:szCs w:val="18"/>
        </w:rPr>
        <w:t xml:space="preserve"> with the garage door at the Annex and he told Kevin Louden to call </w:t>
      </w:r>
      <w:proofErr w:type="spellStart"/>
      <w:r w:rsidRPr="005A2986">
        <w:rPr>
          <w:sz w:val="18"/>
          <w:szCs w:val="18"/>
        </w:rPr>
        <w:t>Brunks</w:t>
      </w:r>
      <w:proofErr w:type="spellEnd"/>
      <w:r w:rsidRPr="005A2986">
        <w:rPr>
          <w:sz w:val="18"/>
          <w:szCs w:val="18"/>
        </w:rPr>
        <w:t xml:space="preserve"> to look at it. Clark said that they have received résumés for the janitorial position </w:t>
      </w:r>
      <w:r w:rsidR="008B0CA1" w:rsidRPr="005A2986">
        <w:rPr>
          <w:sz w:val="18"/>
          <w:szCs w:val="18"/>
        </w:rPr>
        <w:t>and the</w:t>
      </w:r>
      <w:r w:rsidRPr="005A2986">
        <w:rPr>
          <w:sz w:val="18"/>
          <w:szCs w:val="18"/>
        </w:rPr>
        <w:t xml:space="preserve"> EMA Director and </w:t>
      </w:r>
      <w:r w:rsidR="00CD035D" w:rsidRPr="005A2986">
        <w:rPr>
          <w:sz w:val="18"/>
          <w:szCs w:val="18"/>
        </w:rPr>
        <w:t>they need to set up interviews next week.</w:t>
      </w:r>
    </w:p>
    <w:p w:rsidR="00CD035D" w:rsidRPr="005A2986" w:rsidRDefault="00CD035D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 xml:space="preserve">Sandy stated she saw the letter </w:t>
      </w:r>
      <w:r w:rsidR="00AC7071" w:rsidRPr="005A2986">
        <w:rPr>
          <w:sz w:val="18"/>
          <w:szCs w:val="18"/>
        </w:rPr>
        <w:t xml:space="preserve">in the mail </w:t>
      </w:r>
      <w:r w:rsidRPr="005A2986">
        <w:rPr>
          <w:sz w:val="18"/>
          <w:szCs w:val="18"/>
        </w:rPr>
        <w:t xml:space="preserve">from Engineer Bill </w:t>
      </w:r>
      <w:r w:rsidR="008B0CA1" w:rsidRPr="005A2986">
        <w:rPr>
          <w:sz w:val="18"/>
          <w:szCs w:val="18"/>
        </w:rPr>
        <w:t xml:space="preserve">Shaw regarding closing a street and she had talked to Deb Tobin from Logan Daily News </w:t>
      </w:r>
      <w:r w:rsidR="00AC7071" w:rsidRPr="005A2986">
        <w:rPr>
          <w:sz w:val="18"/>
          <w:szCs w:val="18"/>
        </w:rPr>
        <w:t>and the</w:t>
      </w:r>
      <w:r w:rsidRPr="005A2986">
        <w:rPr>
          <w:sz w:val="18"/>
          <w:szCs w:val="18"/>
        </w:rPr>
        <w:t xml:space="preserve"> Commissioner</w:t>
      </w:r>
      <w:r w:rsidR="00AC7071" w:rsidRPr="005A2986">
        <w:rPr>
          <w:sz w:val="18"/>
          <w:szCs w:val="18"/>
        </w:rPr>
        <w:t xml:space="preserve">s have not </w:t>
      </w:r>
      <w:r w:rsidR="003C02BC" w:rsidRPr="005A2986">
        <w:rPr>
          <w:sz w:val="18"/>
          <w:szCs w:val="18"/>
        </w:rPr>
        <w:t xml:space="preserve">discussed it and the Commissioners have not made </w:t>
      </w:r>
      <w:r w:rsidR="00AC7071" w:rsidRPr="005A2986">
        <w:rPr>
          <w:sz w:val="18"/>
          <w:szCs w:val="18"/>
        </w:rPr>
        <w:t>a decision on it</w:t>
      </w:r>
      <w:r w:rsidR="003C02BC" w:rsidRPr="005A2986">
        <w:rPr>
          <w:sz w:val="18"/>
          <w:szCs w:val="18"/>
        </w:rPr>
        <w:t>.</w:t>
      </w:r>
    </w:p>
    <w:p w:rsidR="00C72E3E" w:rsidRDefault="00CD035D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RECESS:</w:t>
      </w:r>
      <w:r w:rsidRPr="005A2986">
        <w:rPr>
          <w:sz w:val="18"/>
          <w:szCs w:val="18"/>
        </w:rPr>
        <w:t xml:space="preserve"> 9:20AM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</w:p>
    <w:p w:rsidR="005428F5" w:rsidRPr="005A2986" w:rsidRDefault="00711533" w:rsidP="00A26C2B">
      <w:pPr>
        <w:rPr>
          <w:sz w:val="18"/>
          <w:szCs w:val="18"/>
        </w:rPr>
      </w:pPr>
      <w:proofErr w:type="gramStart"/>
      <w:r w:rsidRPr="005A2986">
        <w:rPr>
          <w:b/>
          <w:sz w:val="18"/>
          <w:szCs w:val="18"/>
          <w:u w:val="single"/>
        </w:rPr>
        <w:t>RECONVENE</w:t>
      </w:r>
      <w:r>
        <w:rPr>
          <w:b/>
          <w:sz w:val="18"/>
          <w:szCs w:val="18"/>
          <w:u w:val="single"/>
        </w:rPr>
        <w:t>:</w:t>
      </w:r>
      <w:proofErr w:type="gramEnd"/>
      <w:r>
        <w:rPr>
          <w:sz w:val="18"/>
          <w:szCs w:val="18"/>
        </w:rPr>
        <w:t xml:space="preserve"> </w:t>
      </w:r>
      <w:r w:rsidR="00CD035D" w:rsidRPr="005A2986">
        <w:rPr>
          <w:b/>
          <w:sz w:val="18"/>
          <w:szCs w:val="18"/>
        </w:rPr>
        <w:t xml:space="preserve"> </w:t>
      </w:r>
      <w:r w:rsidR="00637E24">
        <w:rPr>
          <w:sz w:val="18"/>
          <w:szCs w:val="18"/>
        </w:rPr>
        <w:t>9:30</w:t>
      </w:r>
      <w:r w:rsidR="00CD035D" w:rsidRPr="005A2986">
        <w:rPr>
          <w:sz w:val="18"/>
          <w:szCs w:val="18"/>
        </w:rPr>
        <w:t>AM</w:t>
      </w:r>
    </w:p>
    <w:p w:rsidR="00056D37" w:rsidRPr="005A2986" w:rsidRDefault="00056D37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>SCENIC HILLS SENIOR CENTER ADDITION:</w:t>
      </w:r>
      <w:r w:rsidRPr="005A2986">
        <w:rPr>
          <w:sz w:val="18"/>
          <w:szCs w:val="18"/>
        </w:rPr>
        <w:t xml:space="preserve">  A bid opening presented by Glenn Crippen of HAPCAP was held for the Scenic Hills Senior Center Addition Project. The following bids were received:</w:t>
      </w:r>
      <w:r w:rsidRPr="005A2986">
        <w:rPr>
          <w:sz w:val="18"/>
          <w:szCs w:val="18"/>
        </w:rPr>
        <w:tab/>
      </w:r>
    </w:p>
    <w:p w:rsidR="00056D37" w:rsidRPr="005A2986" w:rsidRDefault="00056D37" w:rsidP="00A26C2B">
      <w:pPr>
        <w:rPr>
          <w:sz w:val="18"/>
          <w:szCs w:val="18"/>
        </w:rPr>
      </w:pPr>
      <w:proofErr w:type="spellStart"/>
      <w:r w:rsidRPr="005A2986">
        <w:rPr>
          <w:sz w:val="18"/>
          <w:szCs w:val="18"/>
        </w:rPr>
        <w:t>G&amp;M</w:t>
      </w:r>
      <w:proofErr w:type="spellEnd"/>
      <w:r w:rsidRPr="005A2986">
        <w:rPr>
          <w:sz w:val="18"/>
          <w:szCs w:val="18"/>
        </w:rPr>
        <w:t xml:space="preserve"> Construction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Based Bid Amount: $224,174.00</w:t>
      </w:r>
    </w:p>
    <w:p w:rsidR="00056D37" w:rsidRPr="005A2986" w:rsidRDefault="00056D37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Wolf Creek Contracting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Based Bid Amount: $238,556.00</w:t>
      </w:r>
    </w:p>
    <w:p w:rsidR="00056D37" w:rsidRPr="005A2986" w:rsidRDefault="00056D37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 xml:space="preserve">Ro Keith </w:t>
      </w:r>
      <w:proofErr w:type="spellStart"/>
      <w:proofErr w:type="gramStart"/>
      <w:r w:rsidRPr="005A2986">
        <w:rPr>
          <w:sz w:val="18"/>
          <w:szCs w:val="18"/>
        </w:rPr>
        <w:t>Ent</w:t>
      </w:r>
      <w:proofErr w:type="spellEnd"/>
      <w:proofErr w:type="gramEnd"/>
      <w:r w:rsidRPr="005A2986">
        <w:rPr>
          <w:sz w:val="18"/>
          <w:szCs w:val="18"/>
        </w:rPr>
        <w:t>. Inc.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Based Bid Amount</w:t>
      </w:r>
      <w:r w:rsidRPr="005A2986">
        <w:rPr>
          <w:sz w:val="18"/>
          <w:szCs w:val="18"/>
        </w:rPr>
        <w:tab/>
        <w:t>$203,740.00</w:t>
      </w:r>
      <w:r w:rsidRPr="005A2986">
        <w:rPr>
          <w:sz w:val="18"/>
          <w:szCs w:val="18"/>
        </w:rPr>
        <w:tab/>
      </w:r>
    </w:p>
    <w:p w:rsidR="00056D37" w:rsidRPr="005A2986" w:rsidRDefault="003E7D30" w:rsidP="00A26C2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Hoon</w:t>
      </w:r>
      <w:proofErr w:type="spellEnd"/>
      <w:r>
        <w:rPr>
          <w:sz w:val="18"/>
          <w:szCs w:val="18"/>
        </w:rPr>
        <w:t xml:space="preserve">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7DD4">
        <w:rPr>
          <w:sz w:val="18"/>
          <w:szCs w:val="18"/>
        </w:rPr>
        <w:t xml:space="preserve">                </w:t>
      </w:r>
      <w:r w:rsidR="00056D37" w:rsidRPr="005A2986">
        <w:rPr>
          <w:sz w:val="18"/>
          <w:szCs w:val="18"/>
        </w:rPr>
        <w:t>Based Bid Amount: $2</w:t>
      </w:r>
      <w:r w:rsidR="00490F30">
        <w:rPr>
          <w:sz w:val="18"/>
          <w:szCs w:val="18"/>
        </w:rPr>
        <w:t>08</w:t>
      </w:r>
      <w:r w:rsidR="00056D37" w:rsidRPr="005A2986">
        <w:rPr>
          <w:sz w:val="18"/>
          <w:szCs w:val="18"/>
        </w:rPr>
        <w:t>,505.00</w:t>
      </w:r>
    </w:p>
    <w:p w:rsidR="00056D37" w:rsidRPr="005A2986" w:rsidRDefault="00056D37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Weavers</w:t>
      </w:r>
      <w:r w:rsidRPr="005A2986">
        <w:rPr>
          <w:sz w:val="18"/>
          <w:szCs w:val="18"/>
        </w:rPr>
        <w:tab/>
      </w:r>
      <w:r w:rsidR="000E6AE0">
        <w:rPr>
          <w:sz w:val="18"/>
          <w:szCs w:val="18"/>
        </w:rPr>
        <w:t xml:space="preserve">Masonry </w:t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</w:r>
      <w:r w:rsidRPr="005A2986">
        <w:rPr>
          <w:sz w:val="18"/>
          <w:szCs w:val="18"/>
        </w:rPr>
        <w:tab/>
        <w:t>Based Bid Amount: $1</w:t>
      </w:r>
      <w:r w:rsidR="00490F30">
        <w:rPr>
          <w:sz w:val="18"/>
          <w:szCs w:val="18"/>
        </w:rPr>
        <w:t>85</w:t>
      </w:r>
      <w:r w:rsidRPr="005A2986">
        <w:rPr>
          <w:sz w:val="18"/>
          <w:szCs w:val="18"/>
        </w:rPr>
        <w:t>,690.00</w:t>
      </w:r>
    </w:p>
    <w:p w:rsidR="0083305B" w:rsidRDefault="00056D37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Motion by John Walker and seconded by Sandy Ogle to schedule the bid award Tuesday, August 13 at 9:30AM.</w:t>
      </w:r>
      <w:r w:rsidR="0083305B">
        <w:rPr>
          <w:sz w:val="18"/>
          <w:szCs w:val="18"/>
        </w:rPr>
        <w:t xml:space="preserve">  </w:t>
      </w:r>
    </w:p>
    <w:p w:rsidR="00CD2FDC" w:rsidRPr="005A2986" w:rsidRDefault="00056D37" w:rsidP="00A26C2B">
      <w:pPr>
        <w:rPr>
          <w:b/>
          <w:sz w:val="18"/>
          <w:szCs w:val="18"/>
          <w:u w:val="single"/>
        </w:rPr>
      </w:pPr>
      <w:r w:rsidRPr="005A2986">
        <w:rPr>
          <w:sz w:val="18"/>
          <w:szCs w:val="18"/>
        </w:rPr>
        <w:t>Vote: Walker, yea, Ogle, yea, Sheets, yea.</w:t>
      </w:r>
    </w:p>
    <w:p w:rsidR="00CD2FDC" w:rsidRDefault="00CD2FDC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lastRenderedPageBreak/>
        <w:t>DISCUSSION:</w:t>
      </w:r>
      <w:r w:rsidRPr="005A2986">
        <w:rPr>
          <w:sz w:val="18"/>
          <w:szCs w:val="18"/>
        </w:rPr>
        <w:t xml:space="preserve"> Clark stated that he had spoken with Victoria from FCFC and if they wanted the storage building to go ahead and get it moved. John said he would contact </w:t>
      </w:r>
      <w:r w:rsidR="00637E24">
        <w:rPr>
          <w:sz w:val="18"/>
          <w:szCs w:val="18"/>
        </w:rPr>
        <w:t xml:space="preserve">property owner </w:t>
      </w:r>
      <w:r w:rsidRPr="005A2986">
        <w:rPr>
          <w:sz w:val="18"/>
          <w:szCs w:val="18"/>
        </w:rPr>
        <w:t xml:space="preserve">Jim Britten. </w:t>
      </w:r>
    </w:p>
    <w:p w:rsidR="00C72E3E" w:rsidRPr="005A2986" w:rsidRDefault="00C72E3E" w:rsidP="00A26C2B">
      <w:pPr>
        <w:rPr>
          <w:sz w:val="18"/>
          <w:szCs w:val="18"/>
        </w:rPr>
      </w:pPr>
    </w:p>
    <w:p w:rsidR="0083305B" w:rsidRDefault="00AC7071" w:rsidP="00A26C2B">
      <w:pPr>
        <w:rPr>
          <w:sz w:val="18"/>
          <w:szCs w:val="18"/>
        </w:rPr>
      </w:pPr>
      <w:r w:rsidRPr="005A2986">
        <w:rPr>
          <w:b/>
          <w:sz w:val="18"/>
          <w:szCs w:val="18"/>
          <w:u w:val="single"/>
        </w:rPr>
        <w:t xml:space="preserve">ADJOURNMENT: </w:t>
      </w:r>
      <w:r w:rsidRPr="005A2986">
        <w:rPr>
          <w:sz w:val="18"/>
          <w:szCs w:val="18"/>
        </w:rPr>
        <w:t>Motion by S</w:t>
      </w:r>
      <w:r w:rsidR="00BE0F16">
        <w:rPr>
          <w:sz w:val="18"/>
          <w:szCs w:val="18"/>
        </w:rPr>
        <w:t>andy Ogle and seconded by John W</w:t>
      </w:r>
      <w:r w:rsidRPr="005A2986">
        <w:rPr>
          <w:sz w:val="18"/>
          <w:szCs w:val="18"/>
        </w:rPr>
        <w:t>alker to adjourn the meeting.</w:t>
      </w:r>
      <w:r w:rsidR="00DB37CF">
        <w:rPr>
          <w:sz w:val="18"/>
          <w:szCs w:val="18"/>
        </w:rPr>
        <w:t xml:space="preserve">  </w:t>
      </w:r>
    </w:p>
    <w:p w:rsidR="00EF1F15" w:rsidRPr="005A2986" w:rsidRDefault="00AC7071" w:rsidP="00A26C2B">
      <w:pPr>
        <w:rPr>
          <w:sz w:val="18"/>
          <w:szCs w:val="18"/>
        </w:rPr>
      </w:pPr>
      <w:r w:rsidRPr="005A2986">
        <w:rPr>
          <w:sz w:val="18"/>
          <w:szCs w:val="18"/>
        </w:rPr>
        <w:t>Vote: Walker, yea, Ogle,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793"/>
        <w:gridCol w:w="4352"/>
      </w:tblGrid>
      <w:tr w:rsidR="00977855" w:rsidRPr="005A2986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A2986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A2986" w:rsidTr="00977855">
        <w:trPr>
          <w:trHeight w:val="576"/>
        </w:trPr>
        <w:tc>
          <w:tcPr>
            <w:tcW w:w="4678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A2986" w:rsidTr="00977855">
        <w:tc>
          <w:tcPr>
            <w:tcW w:w="4678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5A2986" w:rsidTr="00977855">
        <w:tc>
          <w:tcPr>
            <w:tcW w:w="4678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A2986" w:rsidTr="00977855">
        <w:tc>
          <w:tcPr>
            <w:tcW w:w="10465" w:type="dxa"/>
            <w:gridSpan w:val="3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B1496C" w:rsidRPr="005A2986">
              <w:rPr>
                <w:sz w:val="18"/>
                <w:szCs w:val="18"/>
              </w:rPr>
              <w:t>August</w:t>
            </w:r>
            <w:r w:rsidRPr="005A2986">
              <w:rPr>
                <w:sz w:val="18"/>
                <w:szCs w:val="18"/>
              </w:rPr>
              <w:t xml:space="preserve"> 8, 2013.</w:t>
            </w:r>
          </w:p>
        </w:tc>
      </w:tr>
      <w:tr w:rsidR="00977855" w:rsidRPr="005A2986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A2986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5A2986" w:rsidRDefault="00977855" w:rsidP="00A26C2B">
            <w:pPr>
              <w:pStyle w:val="Signatures"/>
              <w:rPr>
                <w:sz w:val="18"/>
                <w:szCs w:val="18"/>
              </w:rPr>
            </w:pPr>
            <w:r w:rsidRPr="005A2986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5A2986" w:rsidRDefault="00BF2B03" w:rsidP="00A26C2B">
      <w:pPr>
        <w:pStyle w:val="Signatures"/>
        <w:tabs>
          <w:tab w:val="clear" w:pos="4680"/>
        </w:tabs>
        <w:rPr>
          <w:sz w:val="18"/>
          <w:szCs w:val="18"/>
        </w:rPr>
      </w:pPr>
    </w:p>
    <w:p w:rsidR="005A2986" w:rsidRPr="005A2986" w:rsidRDefault="005A2986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5A2986" w:rsidRPr="005A2986" w:rsidSect="00081363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1260" w:bottom="346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71" w:rsidRDefault="00AC7071" w:rsidP="00357FB9">
      <w:pPr>
        <w:spacing w:before="0" w:after="0"/>
      </w:pPr>
      <w:r>
        <w:separator/>
      </w:r>
    </w:p>
  </w:endnote>
  <w:endnote w:type="continuationSeparator" w:id="0">
    <w:p w:rsidR="00AC7071" w:rsidRDefault="00AC7071" w:rsidP="00357F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71" w:rsidRDefault="00AC7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71" w:rsidRDefault="00AC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71" w:rsidRDefault="00AC7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71" w:rsidRDefault="00AC7071" w:rsidP="00357FB9">
      <w:pPr>
        <w:spacing w:before="0" w:after="0"/>
      </w:pPr>
      <w:r>
        <w:separator/>
      </w:r>
    </w:p>
  </w:footnote>
  <w:footnote w:type="continuationSeparator" w:id="0">
    <w:p w:rsidR="00AC7071" w:rsidRDefault="00AC7071" w:rsidP="00357F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71" w:rsidRDefault="00AC7071">
    <w:pPr>
      <w:pStyle w:val="Header"/>
    </w:pPr>
    <w:r>
      <w:t>COMMISSIONERS MEETING August 8, 2013</w:t>
    </w:r>
  </w:p>
  <w:p w:rsidR="00C72E3E" w:rsidRDefault="00C72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263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82006"/>
    <w:multiLevelType w:val="hybridMultilevel"/>
    <w:tmpl w:val="9FC6F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5017"/>
    <w:multiLevelType w:val="hybridMultilevel"/>
    <w:tmpl w:val="0D585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6C"/>
    <w:rsid w:val="00035F23"/>
    <w:rsid w:val="00043334"/>
    <w:rsid w:val="00056D37"/>
    <w:rsid w:val="00081363"/>
    <w:rsid w:val="00084E33"/>
    <w:rsid w:val="000C1779"/>
    <w:rsid w:val="000C3CC0"/>
    <w:rsid w:val="000E6AE0"/>
    <w:rsid w:val="001556C1"/>
    <w:rsid w:val="00191651"/>
    <w:rsid w:val="001D2FB3"/>
    <w:rsid w:val="002658D9"/>
    <w:rsid w:val="002A5D52"/>
    <w:rsid w:val="003579AC"/>
    <w:rsid w:val="00357FB9"/>
    <w:rsid w:val="0036328E"/>
    <w:rsid w:val="00393D3C"/>
    <w:rsid w:val="003B0CDE"/>
    <w:rsid w:val="003C02BC"/>
    <w:rsid w:val="003E0E58"/>
    <w:rsid w:val="003E7D30"/>
    <w:rsid w:val="00400C82"/>
    <w:rsid w:val="00466249"/>
    <w:rsid w:val="00490F30"/>
    <w:rsid w:val="004A4CA5"/>
    <w:rsid w:val="005428F5"/>
    <w:rsid w:val="00547575"/>
    <w:rsid w:val="005A2986"/>
    <w:rsid w:val="006142BA"/>
    <w:rsid w:val="00637E24"/>
    <w:rsid w:val="00711533"/>
    <w:rsid w:val="00746BB6"/>
    <w:rsid w:val="0075681D"/>
    <w:rsid w:val="00791A95"/>
    <w:rsid w:val="0083305B"/>
    <w:rsid w:val="00856199"/>
    <w:rsid w:val="00897F95"/>
    <w:rsid w:val="008B0CA1"/>
    <w:rsid w:val="008C3733"/>
    <w:rsid w:val="008C7849"/>
    <w:rsid w:val="00977855"/>
    <w:rsid w:val="00A26C2B"/>
    <w:rsid w:val="00A37DD4"/>
    <w:rsid w:val="00AC7071"/>
    <w:rsid w:val="00B05EF6"/>
    <w:rsid w:val="00B1496C"/>
    <w:rsid w:val="00B86635"/>
    <w:rsid w:val="00BE0F16"/>
    <w:rsid w:val="00BF2B03"/>
    <w:rsid w:val="00C72E3E"/>
    <w:rsid w:val="00CD035D"/>
    <w:rsid w:val="00CD2FDC"/>
    <w:rsid w:val="00D147D9"/>
    <w:rsid w:val="00D345E5"/>
    <w:rsid w:val="00DB37CF"/>
    <w:rsid w:val="00E50150"/>
    <w:rsid w:val="00ED0388"/>
    <w:rsid w:val="00EF1F15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7B516-921A-4790-8782-46B2D20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Bullet">
    <w:name w:val="List Bullet"/>
    <w:basedOn w:val="Normal"/>
    <w:uiPriority w:val="99"/>
    <w:unhideWhenUsed/>
    <w:rsid w:val="00357FB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E0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586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22</cp:revision>
  <cp:lastPrinted>2013-08-12T18:50:00Z</cp:lastPrinted>
  <dcterms:created xsi:type="dcterms:W3CDTF">2013-08-08T12:15:00Z</dcterms:created>
  <dcterms:modified xsi:type="dcterms:W3CDTF">2013-08-12T19:18:00Z</dcterms:modified>
  <cp:category>minutes</cp:category>
</cp:coreProperties>
</file>