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BD" w:rsidRPr="002D48A2" w:rsidRDefault="005005BD" w:rsidP="005005BD">
      <w:pPr>
        <w:rPr>
          <w:sz w:val="18"/>
          <w:szCs w:val="18"/>
        </w:rPr>
      </w:pPr>
      <w:r w:rsidRPr="002D48A2">
        <w:rPr>
          <w:sz w:val="18"/>
          <w:szCs w:val="18"/>
        </w:rPr>
        <w:t>The Board of Hocking County Commissione</w:t>
      </w:r>
      <w:r w:rsidR="005B466F" w:rsidRPr="002D48A2">
        <w:rPr>
          <w:sz w:val="18"/>
          <w:szCs w:val="18"/>
        </w:rPr>
        <w:t>rs met in regular session this 15</w:t>
      </w:r>
      <w:r w:rsidR="005B466F" w:rsidRPr="002D48A2">
        <w:rPr>
          <w:sz w:val="18"/>
          <w:szCs w:val="18"/>
          <w:vertAlign w:val="superscript"/>
        </w:rPr>
        <w:t>th</w:t>
      </w:r>
      <w:r w:rsidRPr="002D48A2">
        <w:rPr>
          <w:sz w:val="18"/>
          <w:szCs w:val="18"/>
        </w:rPr>
        <w:t xml:space="preserve"> day of October 2015 with the following members present Sandy Ogle, Jeff Dickerson, and Larry Dicken. </w:t>
      </w:r>
    </w:p>
    <w:p w:rsidR="005005BD" w:rsidRPr="002D48A2" w:rsidRDefault="005005BD" w:rsidP="005005BD">
      <w:pPr>
        <w:rPr>
          <w:sz w:val="18"/>
          <w:szCs w:val="18"/>
        </w:rPr>
      </w:pPr>
      <w:r w:rsidRPr="002D48A2">
        <w:rPr>
          <w:b/>
          <w:sz w:val="18"/>
          <w:szCs w:val="18"/>
          <w:u w:val="single"/>
        </w:rPr>
        <w:t>MEETING:</w:t>
      </w:r>
      <w:r w:rsidRPr="002D48A2">
        <w:rPr>
          <w:sz w:val="18"/>
          <w:szCs w:val="18"/>
        </w:rPr>
        <w:t xml:space="preserve"> The meeting was called to order by President Larry Dicken.</w:t>
      </w:r>
    </w:p>
    <w:p w:rsidR="005005BD" w:rsidRPr="002D48A2" w:rsidRDefault="005005BD" w:rsidP="005005BD">
      <w:pPr>
        <w:rPr>
          <w:sz w:val="18"/>
          <w:szCs w:val="18"/>
        </w:rPr>
      </w:pPr>
      <w:r w:rsidRPr="002D48A2">
        <w:rPr>
          <w:b/>
          <w:sz w:val="18"/>
          <w:szCs w:val="18"/>
          <w:u w:val="single"/>
        </w:rPr>
        <w:t>MINUTES:</w:t>
      </w:r>
      <w:r w:rsidRPr="002D48A2">
        <w:rPr>
          <w:sz w:val="18"/>
          <w:szCs w:val="18"/>
        </w:rPr>
        <w:t xml:space="preserve"> October</w:t>
      </w:r>
      <w:r w:rsidR="005B466F" w:rsidRPr="002D48A2">
        <w:rPr>
          <w:sz w:val="18"/>
          <w:szCs w:val="18"/>
        </w:rPr>
        <w:t xml:space="preserve"> </w:t>
      </w:r>
      <w:r w:rsidRPr="002D48A2">
        <w:rPr>
          <w:sz w:val="18"/>
          <w:szCs w:val="18"/>
        </w:rPr>
        <w:t xml:space="preserve">13, 2015 minutes approved. </w:t>
      </w:r>
    </w:p>
    <w:p w:rsidR="005005BD" w:rsidRPr="002D48A2" w:rsidRDefault="005005BD" w:rsidP="005005BD">
      <w:pPr>
        <w:rPr>
          <w:sz w:val="18"/>
          <w:szCs w:val="18"/>
        </w:rPr>
      </w:pPr>
      <w:r w:rsidRPr="002D48A2">
        <w:rPr>
          <w:b/>
          <w:sz w:val="18"/>
          <w:szCs w:val="18"/>
          <w:u w:val="single"/>
        </w:rPr>
        <w:t>AGENDA:</w:t>
      </w:r>
      <w:r w:rsidRPr="002D48A2">
        <w:rPr>
          <w:sz w:val="18"/>
          <w:szCs w:val="18"/>
        </w:rPr>
        <w:t xml:space="preserve">  Motion by Sandy Ogle seconded by Jeff Dickerson to approve the agenda. </w:t>
      </w:r>
    </w:p>
    <w:p w:rsidR="005005BD" w:rsidRPr="002D48A2" w:rsidRDefault="005005BD" w:rsidP="005005BD">
      <w:pPr>
        <w:rPr>
          <w:sz w:val="18"/>
          <w:szCs w:val="18"/>
        </w:rPr>
      </w:pPr>
      <w:r w:rsidRPr="002D48A2">
        <w:rPr>
          <w:sz w:val="18"/>
          <w:szCs w:val="18"/>
        </w:rPr>
        <w:t>Vote: Ogle, yea, Dickerson, yea, Dicken, yea.</w:t>
      </w:r>
    </w:p>
    <w:p w:rsidR="00BF2B03" w:rsidRPr="002D48A2" w:rsidRDefault="005005BD">
      <w:pPr>
        <w:rPr>
          <w:sz w:val="18"/>
          <w:szCs w:val="18"/>
        </w:rPr>
      </w:pPr>
      <w:r w:rsidRPr="002D48A2">
        <w:rPr>
          <w:b/>
          <w:sz w:val="18"/>
          <w:szCs w:val="18"/>
          <w:u w:val="single"/>
        </w:rPr>
        <w:t>BILLS:</w:t>
      </w:r>
      <w:r w:rsidRPr="002D48A2">
        <w:rPr>
          <w:sz w:val="18"/>
          <w:szCs w:val="18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44048F" w:rsidRPr="002D48A2" w:rsidTr="0044048F">
        <w:tc>
          <w:tcPr>
            <w:tcW w:w="3989" w:type="dxa"/>
          </w:tcPr>
          <w:p w:rsidR="0044048F" w:rsidRPr="002D48A2" w:rsidRDefault="0044048F" w:rsidP="0044048F">
            <w:pPr>
              <w:pStyle w:val="TableHeaders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Name</w:t>
            </w:r>
          </w:p>
        </w:tc>
        <w:tc>
          <w:tcPr>
            <w:tcW w:w="979" w:type="dxa"/>
          </w:tcPr>
          <w:p w:rsidR="0044048F" w:rsidRPr="002D48A2" w:rsidRDefault="0044048F" w:rsidP="0044048F">
            <w:pPr>
              <w:pStyle w:val="TableHeaders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No.</w:t>
            </w:r>
          </w:p>
        </w:tc>
        <w:tc>
          <w:tcPr>
            <w:tcW w:w="3514" w:type="dxa"/>
          </w:tcPr>
          <w:p w:rsidR="0044048F" w:rsidRPr="002D48A2" w:rsidRDefault="0044048F" w:rsidP="0044048F">
            <w:pPr>
              <w:pStyle w:val="TableHeaders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Purpose</w:t>
            </w:r>
          </w:p>
        </w:tc>
        <w:tc>
          <w:tcPr>
            <w:tcW w:w="1598" w:type="dxa"/>
            <w:gridSpan w:val="2"/>
          </w:tcPr>
          <w:p w:rsidR="0044048F" w:rsidRPr="002D48A2" w:rsidRDefault="0044048F" w:rsidP="0044048F">
            <w:pPr>
              <w:pStyle w:val="TableHeaders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Amount</w:t>
            </w:r>
          </w:p>
        </w:tc>
      </w:tr>
      <w:tr w:rsidR="0044048F" w:rsidRPr="002D48A2" w:rsidTr="0044048F">
        <w:tc>
          <w:tcPr>
            <w:tcW w:w="3989" w:type="dxa"/>
          </w:tcPr>
          <w:p w:rsidR="0044048F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American Solutions</w:t>
            </w:r>
          </w:p>
        </w:tc>
        <w:tc>
          <w:tcPr>
            <w:tcW w:w="979" w:type="dxa"/>
          </w:tcPr>
          <w:p w:rsidR="0044048F" w:rsidRPr="002D48A2" w:rsidRDefault="005005BD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3310</w:t>
            </w:r>
          </w:p>
        </w:tc>
        <w:tc>
          <w:tcPr>
            <w:tcW w:w="3514" w:type="dxa"/>
          </w:tcPr>
          <w:p w:rsidR="0044048F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Window &amp; Return Envelopes – Treasurer</w:t>
            </w:r>
          </w:p>
        </w:tc>
        <w:tc>
          <w:tcPr>
            <w:tcW w:w="1598" w:type="dxa"/>
            <w:gridSpan w:val="2"/>
          </w:tcPr>
          <w:p w:rsidR="0044048F" w:rsidRPr="002D48A2" w:rsidRDefault="00B1515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1,608.00</w:t>
            </w:r>
          </w:p>
        </w:tc>
      </w:tr>
      <w:tr w:rsidR="00B15155" w:rsidRPr="002D48A2" w:rsidTr="0044048F">
        <w:tc>
          <w:tcPr>
            <w:tcW w:w="3989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Com Doc</w:t>
            </w:r>
          </w:p>
        </w:tc>
        <w:tc>
          <w:tcPr>
            <w:tcW w:w="979" w:type="dxa"/>
          </w:tcPr>
          <w:p w:rsidR="00B15155" w:rsidRPr="002D48A2" w:rsidRDefault="00B15155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3311</w:t>
            </w:r>
          </w:p>
        </w:tc>
        <w:tc>
          <w:tcPr>
            <w:tcW w:w="3514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Xerox Work Centre Copier &amp; Xerox Phaser Laser Printer – Treasurer</w:t>
            </w:r>
          </w:p>
        </w:tc>
        <w:tc>
          <w:tcPr>
            <w:tcW w:w="1598" w:type="dxa"/>
            <w:gridSpan w:val="2"/>
          </w:tcPr>
          <w:p w:rsidR="00B15155" w:rsidRPr="002D48A2" w:rsidRDefault="00B1515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3,915.00</w:t>
            </w:r>
          </w:p>
        </w:tc>
      </w:tr>
      <w:tr w:rsidR="00B15155" w:rsidRPr="002D48A2" w:rsidTr="0044048F">
        <w:tc>
          <w:tcPr>
            <w:tcW w:w="3989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Mark Stout</w:t>
            </w:r>
          </w:p>
        </w:tc>
        <w:tc>
          <w:tcPr>
            <w:tcW w:w="979" w:type="dxa"/>
          </w:tcPr>
          <w:p w:rsidR="00B15155" w:rsidRPr="002D48A2" w:rsidRDefault="00B15155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3312</w:t>
            </w:r>
          </w:p>
        </w:tc>
        <w:tc>
          <w:tcPr>
            <w:tcW w:w="3514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IT Consultant – Auditor</w:t>
            </w:r>
          </w:p>
        </w:tc>
        <w:tc>
          <w:tcPr>
            <w:tcW w:w="1598" w:type="dxa"/>
            <w:gridSpan w:val="2"/>
          </w:tcPr>
          <w:p w:rsidR="00B15155" w:rsidRPr="002D48A2" w:rsidRDefault="00B1515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2,160.00</w:t>
            </w:r>
          </w:p>
        </w:tc>
      </w:tr>
      <w:tr w:rsidR="00B15155" w:rsidRPr="002D48A2" w:rsidTr="0044048F">
        <w:tc>
          <w:tcPr>
            <w:tcW w:w="3989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Xerox</w:t>
            </w:r>
          </w:p>
        </w:tc>
        <w:tc>
          <w:tcPr>
            <w:tcW w:w="979" w:type="dxa"/>
          </w:tcPr>
          <w:p w:rsidR="00B15155" w:rsidRPr="002D48A2" w:rsidRDefault="00B15155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3313</w:t>
            </w:r>
          </w:p>
        </w:tc>
        <w:tc>
          <w:tcPr>
            <w:tcW w:w="3514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Copier Fees – Municipal Ct.</w:t>
            </w:r>
          </w:p>
        </w:tc>
        <w:tc>
          <w:tcPr>
            <w:tcW w:w="1598" w:type="dxa"/>
            <w:gridSpan w:val="2"/>
          </w:tcPr>
          <w:p w:rsidR="00B15155" w:rsidRPr="002D48A2" w:rsidRDefault="00B1515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111.967</w:t>
            </w:r>
          </w:p>
        </w:tc>
      </w:tr>
      <w:tr w:rsidR="00B15155" w:rsidRPr="002D48A2" w:rsidTr="0044048F">
        <w:tc>
          <w:tcPr>
            <w:tcW w:w="3989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Delcom Products</w:t>
            </w:r>
          </w:p>
        </w:tc>
        <w:tc>
          <w:tcPr>
            <w:tcW w:w="979" w:type="dxa"/>
          </w:tcPr>
          <w:p w:rsidR="00B15155" w:rsidRPr="002D48A2" w:rsidRDefault="00B15155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3314</w:t>
            </w:r>
          </w:p>
        </w:tc>
        <w:tc>
          <w:tcPr>
            <w:tcW w:w="3514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Upgrade to Panic Button – Comm. Courthouse</w:t>
            </w:r>
          </w:p>
        </w:tc>
        <w:tc>
          <w:tcPr>
            <w:tcW w:w="1598" w:type="dxa"/>
            <w:gridSpan w:val="2"/>
          </w:tcPr>
          <w:p w:rsidR="00B15155" w:rsidRPr="002D48A2" w:rsidRDefault="00B1515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5,907.98</w:t>
            </w:r>
          </w:p>
        </w:tc>
      </w:tr>
      <w:tr w:rsidR="00B15155" w:rsidRPr="002D48A2" w:rsidTr="0044048F">
        <w:tc>
          <w:tcPr>
            <w:tcW w:w="3989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Vickroy Disposal</w:t>
            </w:r>
          </w:p>
        </w:tc>
        <w:tc>
          <w:tcPr>
            <w:tcW w:w="979" w:type="dxa"/>
          </w:tcPr>
          <w:p w:rsidR="00B15155" w:rsidRPr="002D48A2" w:rsidRDefault="00B15155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3315</w:t>
            </w:r>
          </w:p>
        </w:tc>
        <w:tc>
          <w:tcPr>
            <w:tcW w:w="3514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Services – Comm. Courthouse</w:t>
            </w:r>
          </w:p>
        </w:tc>
        <w:tc>
          <w:tcPr>
            <w:tcW w:w="1598" w:type="dxa"/>
            <w:gridSpan w:val="2"/>
          </w:tcPr>
          <w:p w:rsidR="00B15155" w:rsidRPr="002D48A2" w:rsidRDefault="00B1515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285.00</w:t>
            </w:r>
          </w:p>
        </w:tc>
      </w:tr>
      <w:tr w:rsidR="00B15155" w:rsidRPr="002D48A2" w:rsidTr="0044048F">
        <w:tc>
          <w:tcPr>
            <w:tcW w:w="3989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Saving Hardware</w:t>
            </w:r>
          </w:p>
        </w:tc>
        <w:tc>
          <w:tcPr>
            <w:tcW w:w="979" w:type="dxa"/>
          </w:tcPr>
          <w:p w:rsidR="00B15155" w:rsidRPr="002D48A2" w:rsidRDefault="00B15155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3316</w:t>
            </w:r>
          </w:p>
        </w:tc>
        <w:tc>
          <w:tcPr>
            <w:tcW w:w="3514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Garage &amp; Office Supplies – Sheriff</w:t>
            </w:r>
          </w:p>
        </w:tc>
        <w:tc>
          <w:tcPr>
            <w:tcW w:w="1598" w:type="dxa"/>
            <w:gridSpan w:val="2"/>
          </w:tcPr>
          <w:p w:rsidR="00B15155" w:rsidRPr="002D48A2" w:rsidRDefault="00B1515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81.81</w:t>
            </w:r>
          </w:p>
        </w:tc>
      </w:tr>
      <w:tr w:rsidR="00B15155" w:rsidRPr="002D48A2" w:rsidTr="0044048F">
        <w:tc>
          <w:tcPr>
            <w:tcW w:w="3989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Hocking County Engineer</w:t>
            </w:r>
          </w:p>
        </w:tc>
        <w:tc>
          <w:tcPr>
            <w:tcW w:w="979" w:type="dxa"/>
          </w:tcPr>
          <w:p w:rsidR="00B15155" w:rsidRPr="002D48A2" w:rsidRDefault="00B15155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3317</w:t>
            </w:r>
          </w:p>
        </w:tc>
        <w:tc>
          <w:tcPr>
            <w:tcW w:w="3514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Gasoline – VSC</w:t>
            </w:r>
          </w:p>
        </w:tc>
        <w:tc>
          <w:tcPr>
            <w:tcW w:w="1598" w:type="dxa"/>
            <w:gridSpan w:val="2"/>
          </w:tcPr>
          <w:p w:rsidR="00B15155" w:rsidRPr="002D48A2" w:rsidRDefault="00B1515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165.55</w:t>
            </w:r>
          </w:p>
        </w:tc>
      </w:tr>
      <w:tr w:rsidR="00B15155" w:rsidRPr="002D48A2" w:rsidTr="0044048F">
        <w:tc>
          <w:tcPr>
            <w:tcW w:w="3989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Embassy Suites Dublin</w:t>
            </w:r>
          </w:p>
        </w:tc>
        <w:tc>
          <w:tcPr>
            <w:tcW w:w="979" w:type="dxa"/>
          </w:tcPr>
          <w:p w:rsidR="00B15155" w:rsidRPr="002D48A2" w:rsidRDefault="00B15155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3318</w:t>
            </w:r>
          </w:p>
        </w:tc>
        <w:tc>
          <w:tcPr>
            <w:tcW w:w="3514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Lodging for Board Members, Spring, Summer, &amp; Fall Schooling – VSC</w:t>
            </w:r>
          </w:p>
        </w:tc>
        <w:tc>
          <w:tcPr>
            <w:tcW w:w="1598" w:type="dxa"/>
            <w:gridSpan w:val="2"/>
          </w:tcPr>
          <w:p w:rsidR="00B15155" w:rsidRPr="002D48A2" w:rsidRDefault="00B1515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117.99</w:t>
            </w:r>
          </w:p>
        </w:tc>
      </w:tr>
      <w:tr w:rsidR="00B15155" w:rsidRPr="002D48A2" w:rsidTr="0044048F">
        <w:tc>
          <w:tcPr>
            <w:tcW w:w="3989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OSACVSC</w:t>
            </w:r>
          </w:p>
        </w:tc>
        <w:tc>
          <w:tcPr>
            <w:tcW w:w="979" w:type="dxa"/>
          </w:tcPr>
          <w:p w:rsidR="00B15155" w:rsidRPr="002D48A2" w:rsidRDefault="00B15155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3319</w:t>
            </w:r>
          </w:p>
        </w:tc>
        <w:tc>
          <w:tcPr>
            <w:tcW w:w="3514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Reg. for Fall Conf. – VSC</w:t>
            </w:r>
          </w:p>
        </w:tc>
        <w:tc>
          <w:tcPr>
            <w:tcW w:w="1598" w:type="dxa"/>
            <w:gridSpan w:val="2"/>
          </w:tcPr>
          <w:p w:rsidR="00B15155" w:rsidRPr="002D48A2" w:rsidRDefault="00B1515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10.00</w:t>
            </w:r>
          </w:p>
        </w:tc>
      </w:tr>
      <w:tr w:rsidR="00B15155" w:rsidRPr="002D48A2" w:rsidTr="0044048F">
        <w:tc>
          <w:tcPr>
            <w:tcW w:w="3989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 xml:space="preserve">Veterans Information Service </w:t>
            </w:r>
          </w:p>
        </w:tc>
        <w:tc>
          <w:tcPr>
            <w:tcW w:w="979" w:type="dxa"/>
          </w:tcPr>
          <w:p w:rsidR="00B15155" w:rsidRPr="002D48A2" w:rsidRDefault="00B15155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3320</w:t>
            </w:r>
          </w:p>
        </w:tc>
        <w:tc>
          <w:tcPr>
            <w:tcW w:w="3514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2 Installments for 3 years of What Every Vet should Know Book – VSC</w:t>
            </w:r>
          </w:p>
        </w:tc>
        <w:tc>
          <w:tcPr>
            <w:tcW w:w="1598" w:type="dxa"/>
            <w:gridSpan w:val="2"/>
          </w:tcPr>
          <w:p w:rsidR="00B15155" w:rsidRPr="002D48A2" w:rsidRDefault="00B1515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150.00</w:t>
            </w:r>
          </w:p>
        </w:tc>
      </w:tr>
      <w:tr w:rsidR="00B15155" w:rsidRPr="002D48A2" w:rsidTr="0044048F">
        <w:tc>
          <w:tcPr>
            <w:tcW w:w="3989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J. Matthew Dawson</w:t>
            </w:r>
          </w:p>
        </w:tc>
        <w:tc>
          <w:tcPr>
            <w:tcW w:w="979" w:type="dxa"/>
          </w:tcPr>
          <w:p w:rsidR="00B15155" w:rsidRPr="002D48A2" w:rsidRDefault="00B15155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3321</w:t>
            </w:r>
          </w:p>
        </w:tc>
        <w:tc>
          <w:tcPr>
            <w:tcW w:w="3514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Dean Boucher-CRA1500875, Jason E. Davis-TTC1501498 – Auditor</w:t>
            </w:r>
          </w:p>
        </w:tc>
        <w:tc>
          <w:tcPr>
            <w:tcW w:w="1598" w:type="dxa"/>
            <w:gridSpan w:val="2"/>
          </w:tcPr>
          <w:p w:rsidR="00B15155" w:rsidRPr="002D48A2" w:rsidRDefault="00B1515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574.00</w:t>
            </w:r>
          </w:p>
        </w:tc>
      </w:tr>
      <w:tr w:rsidR="00B15155" w:rsidRPr="002D48A2" w:rsidTr="0044048F">
        <w:tc>
          <w:tcPr>
            <w:tcW w:w="3989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Ben Fickel</w:t>
            </w:r>
          </w:p>
        </w:tc>
        <w:tc>
          <w:tcPr>
            <w:tcW w:w="979" w:type="dxa"/>
          </w:tcPr>
          <w:p w:rsidR="00B15155" w:rsidRPr="002D48A2" w:rsidRDefault="00B15155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3322</w:t>
            </w:r>
          </w:p>
        </w:tc>
        <w:tc>
          <w:tcPr>
            <w:tcW w:w="3514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Brittany Kiser-CRB1500374 – Auditor</w:t>
            </w:r>
          </w:p>
        </w:tc>
        <w:tc>
          <w:tcPr>
            <w:tcW w:w="1598" w:type="dxa"/>
            <w:gridSpan w:val="2"/>
          </w:tcPr>
          <w:p w:rsidR="00B15155" w:rsidRPr="002D48A2" w:rsidRDefault="00B1515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60.00</w:t>
            </w:r>
          </w:p>
        </w:tc>
      </w:tr>
      <w:tr w:rsidR="00B15155" w:rsidRPr="002D48A2" w:rsidTr="0044048F">
        <w:tc>
          <w:tcPr>
            <w:tcW w:w="3989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Ben Fickel</w:t>
            </w:r>
          </w:p>
        </w:tc>
        <w:tc>
          <w:tcPr>
            <w:tcW w:w="979" w:type="dxa"/>
          </w:tcPr>
          <w:p w:rsidR="00B15155" w:rsidRPr="002D48A2" w:rsidRDefault="00B15155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3323</w:t>
            </w:r>
          </w:p>
        </w:tc>
        <w:tc>
          <w:tcPr>
            <w:tcW w:w="3514" w:type="dxa"/>
          </w:tcPr>
          <w:p w:rsidR="00B15155" w:rsidRPr="002D48A2" w:rsidRDefault="00B1515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Tyler Craig-CRB1500053, Ryan Burnside-15CR0108 – Auditor</w:t>
            </w:r>
          </w:p>
        </w:tc>
        <w:tc>
          <w:tcPr>
            <w:tcW w:w="1598" w:type="dxa"/>
            <w:gridSpan w:val="2"/>
          </w:tcPr>
          <w:p w:rsidR="00B15155" w:rsidRPr="002D48A2" w:rsidRDefault="00B1515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293.00</w:t>
            </w:r>
          </w:p>
        </w:tc>
      </w:tr>
      <w:tr w:rsidR="00B15155" w:rsidRPr="002D48A2" w:rsidTr="0044048F">
        <w:tc>
          <w:tcPr>
            <w:tcW w:w="3989" w:type="dxa"/>
          </w:tcPr>
          <w:p w:rsidR="00B15155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Burkett &amp; Sanderson</w:t>
            </w:r>
          </w:p>
        </w:tc>
        <w:tc>
          <w:tcPr>
            <w:tcW w:w="979" w:type="dxa"/>
          </w:tcPr>
          <w:p w:rsidR="00B15155" w:rsidRPr="002D48A2" w:rsidRDefault="00E13680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3324</w:t>
            </w:r>
          </w:p>
        </w:tc>
        <w:tc>
          <w:tcPr>
            <w:tcW w:w="3514" w:type="dxa"/>
          </w:tcPr>
          <w:p w:rsidR="00B15155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Marshall Lucas aka Dancing Elk-15CR0012 – Auditor</w:t>
            </w:r>
          </w:p>
        </w:tc>
        <w:tc>
          <w:tcPr>
            <w:tcW w:w="1598" w:type="dxa"/>
            <w:gridSpan w:val="2"/>
          </w:tcPr>
          <w:p w:rsidR="00B15155" w:rsidRPr="002D48A2" w:rsidRDefault="00E13680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3,278.00</w:t>
            </w:r>
          </w:p>
        </w:tc>
      </w:tr>
      <w:tr w:rsidR="00E13680" w:rsidRPr="002D48A2" w:rsidTr="0044048F">
        <w:tc>
          <w:tcPr>
            <w:tcW w:w="3989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Jorden Meadows</w:t>
            </w:r>
          </w:p>
        </w:tc>
        <w:tc>
          <w:tcPr>
            <w:tcW w:w="979" w:type="dxa"/>
          </w:tcPr>
          <w:p w:rsidR="00E13680" w:rsidRPr="002D48A2" w:rsidRDefault="00E13680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3325</w:t>
            </w:r>
          </w:p>
        </w:tc>
        <w:tc>
          <w:tcPr>
            <w:tcW w:w="3514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Kristen Hall-TRC1501529, Clinton Lester-CRB1500585, Kelly Turner-15CR0134, Jason Gillespie-CRB1500645 – Auditor</w:t>
            </w:r>
          </w:p>
        </w:tc>
        <w:tc>
          <w:tcPr>
            <w:tcW w:w="1598" w:type="dxa"/>
            <w:gridSpan w:val="2"/>
          </w:tcPr>
          <w:p w:rsidR="00E13680" w:rsidRPr="002D48A2" w:rsidRDefault="00E13680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1,651.00</w:t>
            </w:r>
          </w:p>
        </w:tc>
      </w:tr>
      <w:tr w:rsidR="00E13680" w:rsidRPr="002D48A2" w:rsidTr="0044048F">
        <w:tc>
          <w:tcPr>
            <w:tcW w:w="3989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Charles Gerken</w:t>
            </w:r>
          </w:p>
        </w:tc>
        <w:tc>
          <w:tcPr>
            <w:tcW w:w="979" w:type="dxa"/>
          </w:tcPr>
          <w:p w:rsidR="00E13680" w:rsidRPr="002D48A2" w:rsidRDefault="00E13680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3326</w:t>
            </w:r>
          </w:p>
        </w:tc>
        <w:tc>
          <w:tcPr>
            <w:tcW w:w="3514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Randy E. Six-15CR0050 – Auditor</w:t>
            </w:r>
          </w:p>
        </w:tc>
        <w:tc>
          <w:tcPr>
            <w:tcW w:w="1598" w:type="dxa"/>
            <w:gridSpan w:val="2"/>
          </w:tcPr>
          <w:p w:rsidR="00E13680" w:rsidRPr="002D48A2" w:rsidRDefault="00E13680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344.00</w:t>
            </w:r>
          </w:p>
        </w:tc>
      </w:tr>
      <w:tr w:rsidR="00E13680" w:rsidRPr="002D48A2" w:rsidTr="0044048F">
        <w:tc>
          <w:tcPr>
            <w:tcW w:w="3989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lastRenderedPageBreak/>
              <w:t>Jason Despetorich</w:t>
            </w:r>
          </w:p>
        </w:tc>
        <w:tc>
          <w:tcPr>
            <w:tcW w:w="979" w:type="dxa"/>
          </w:tcPr>
          <w:p w:rsidR="00E13680" w:rsidRPr="002D48A2" w:rsidRDefault="00E13680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3327</w:t>
            </w:r>
          </w:p>
        </w:tc>
        <w:tc>
          <w:tcPr>
            <w:tcW w:w="3514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Donald Roshon-TRC1500287 – Auditor</w:t>
            </w:r>
          </w:p>
        </w:tc>
        <w:tc>
          <w:tcPr>
            <w:tcW w:w="1598" w:type="dxa"/>
            <w:gridSpan w:val="2"/>
          </w:tcPr>
          <w:p w:rsidR="00E13680" w:rsidRPr="002D48A2" w:rsidRDefault="00E13680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350.00</w:t>
            </w:r>
          </w:p>
        </w:tc>
      </w:tr>
      <w:tr w:rsidR="00E13680" w:rsidRPr="002D48A2" w:rsidTr="0044048F">
        <w:tc>
          <w:tcPr>
            <w:tcW w:w="3989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Jason Despetorich</w:t>
            </w:r>
          </w:p>
        </w:tc>
        <w:tc>
          <w:tcPr>
            <w:tcW w:w="979" w:type="dxa"/>
          </w:tcPr>
          <w:p w:rsidR="00E13680" w:rsidRPr="002D48A2" w:rsidRDefault="00E13680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3328</w:t>
            </w:r>
          </w:p>
        </w:tc>
        <w:tc>
          <w:tcPr>
            <w:tcW w:w="3514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Heather Sowers-CRB1500629, Jeffrey Maynard-CRA1500835, Joshua Spargrove-TRC1501502 – Auditor</w:t>
            </w:r>
          </w:p>
        </w:tc>
        <w:tc>
          <w:tcPr>
            <w:tcW w:w="1598" w:type="dxa"/>
            <w:gridSpan w:val="2"/>
          </w:tcPr>
          <w:p w:rsidR="00E13680" w:rsidRPr="002D48A2" w:rsidRDefault="00E13680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626.00</w:t>
            </w:r>
          </w:p>
        </w:tc>
      </w:tr>
      <w:tr w:rsidR="00E13680" w:rsidRPr="002D48A2" w:rsidTr="0044048F">
        <w:tc>
          <w:tcPr>
            <w:tcW w:w="3989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Dorian Baum</w:t>
            </w:r>
          </w:p>
        </w:tc>
        <w:tc>
          <w:tcPr>
            <w:tcW w:w="979" w:type="dxa"/>
          </w:tcPr>
          <w:p w:rsidR="00E13680" w:rsidRPr="002D48A2" w:rsidRDefault="00E13680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3329</w:t>
            </w:r>
          </w:p>
        </w:tc>
        <w:tc>
          <w:tcPr>
            <w:tcW w:w="3514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Daniel J. Grambo-CRB1500496, Kyle B. Morris-TRC1500693 – Auditor</w:t>
            </w:r>
          </w:p>
        </w:tc>
        <w:tc>
          <w:tcPr>
            <w:tcW w:w="1598" w:type="dxa"/>
            <w:gridSpan w:val="2"/>
          </w:tcPr>
          <w:p w:rsidR="00E13680" w:rsidRPr="002D48A2" w:rsidRDefault="00E13680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618.00</w:t>
            </w:r>
          </w:p>
        </w:tc>
      </w:tr>
      <w:tr w:rsidR="00E13680" w:rsidRPr="002D48A2" w:rsidTr="0044048F">
        <w:tc>
          <w:tcPr>
            <w:tcW w:w="3989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Donald Kline</w:t>
            </w:r>
          </w:p>
        </w:tc>
        <w:tc>
          <w:tcPr>
            <w:tcW w:w="979" w:type="dxa"/>
          </w:tcPr>
          <w:p w:rsidR="00E13680" w:rsidRPr="002D48A2" w:rsidRDefault="00E13680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3330</w:t>
            </w:r>
          </w:p>
        </w:tc>
        <w:tc>
          <w:tcPr>
            <w:tcW w:w="3514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Carl Lynn-CRB1500871, Wendi Penwell-CRB1500508 – Auditor</w:t>
            </w:r>
          </w:p>
        </w:tc>
        <w:tc>
          <w:tcPr>
            <w:tcW w:w="1598" w:type="dxa"/>
            <w:gridSpan w:val="2"/>
          </w:tcPr>
          <w:p w:rsidR="00E13680" w:rsidRPr="002D48A2" w:rsidRDefault="00E13680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486.00</w:t>
            </w:r>
          </w:p>
        </w:tc>
      </w:tr>
      <w:tr w:rsidR="00E13680" w:rsidRPr="002D48A2" w:rsidTr="0044048F">
        <w:tc>
          <w:tcPr>
            <w:tcW w:w="3989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Donald Kline</w:t>
            </w:r>
          </w:p>
        </w:tc>
        <w:tc>
          <w:tcPr>
            <w:tcW w:w="979" w:type="dxa"/>
          </w:tcPr>
          <w:p w:rsidR="00E13680" w:rsidRPr="002D48A2" w:rsidRDefault="00E13680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3331</w:t>
            </w:r>
          </w:p>
        </w:tc>
        <w:tc>
          <w:tcPr>
            <w:tcW w:w="3514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Carma Scheitler-CRB1500765, Noah Jacobsen-CRB1500607 – Auditor</w:t>
            </w:r>
          </w:p>
        </w:tc>
        <w:tc>
          <w:tcPr>
            <w:tcW w:w="1598" w:type="dxa"/>
            <w:gridSpan w:val="2"/>
          </w:tcPr>
          <w:p w:rsidR="00E13680" w:rsidRPr="002D48A2" w:rsidRDefault="00E13680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463.00</w:t>
            </w:r>
          </w:p>
        </w:tc>
      </w:tr>
      <w:tr w:rsidR="00E13680" w:rsidRPr="002D48A2" w:rsidTr="0044048F">
        <w:tc>
          <w:tcPr>
            <w:tcW w:w="3989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Donald Kline</w:t>
            </w:r>
          </w:p>
        </w:tc>
        <w:tc>
          <w:tcPr>
            <w:tcW w:w="979" w:type="dxa"/>
          </w:tcPr>
          <w:p w:rsidR="00E13680" w:rsidRPr="002D48A2" w:rsidRDefault="00E13680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3332</w:t>
            </w:r>
          </w:p>
        </w:tc>
        <w:tc>
          <w:tcPr>
            <w:tcW w:w="3514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Anthony Peters-TRC1500045 – Auditor</w:t>
            </w:r>
          </w:p>
        </w:tc>
        <w:tc>
          <w:tcPr>
            <w:tcW w:w="1598" w:type="dxa"/>
            <w:gridSpan w:val="2"/>
          </w:tcPr>
          <w:p w:rsidR="00E13680" w:rsidRPr="002D48A2" w:rsidRDefault="00E13680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136.00</w:t>
            </w:r>
          </w:p>
        </w:tc>
      </w:tr>
      <w:tr w:rsidR="00E13680" w:rsidRPr="002D48A2" w:rsidTr="0044048F">
        <w:tc>
          <w:tcPr>
            <w:tcW w:w="3989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Sonya Marshall</w:t>
            </w:r>
          </w:p>
        </w:tc>
        <w:tc>
          <w:tcPr>
            <w:tcW w:w="979" w:type="dxa"/>
          </w:tcPr>
          <w:p w:rsidR="00E13680" w:rsidRPr="002D48A2" w:rsidRDefault="00E13680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3333</w:t>
            </w:r>
          </w:p>
        </w:tc>
        <w:tc>
          <w:tcPr>
            <w:tcW w:w="3514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Jeffrey W. Jones-15CR0079 – Auditor</w:t>
            </w:r>
          </w:p>
        </w:tc>
        <w:tc>
          <w:tcPr>
            <w:tcW w:w="1598" w:type="dxa"/>
            <w:gridSpan w:val="2"/>
          </w:tcPr>
          <w:p w:rsidR="00E13680" w:rsidRPr="002D48A2" w:rsidRDefault="00E13680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258.00</w:t>
            </w:r>
          </w:p>
        </w:tc>
      </w:tr>
      <w:tr w:rsidR="00E13680" w:rsidRPr="002D48A2" w:rsidTr="0044048F">
        <w:tc>
          <w:tcPr>
            <w:tcW w:w="3989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Ryan Shepler</w:t>
            </w:r>
          </w:p>
        </w:tc>
        <w:tc>
          <w:tcPr>
            <w:tcW w:w="979" w:type="dxa"/>
          </w:tcPr>
          <w:p w:rsidR="00E13680" w:rsidRPr="002D48A2" w:rsidRDefault="00E13680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3334</w:t>
            </w:r>
          </w:p>
        </w:tc>
        <w:tc>
          <w:tcPr>
            <w:tcW w:w="3514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Sarah Stuttle-13CR0212 – Auditor</w:t>
            </w:r>
          </w:p>
        </w:tc>
        <w:tc>
          <w:tcPr>
            <w:tcW w:w="1598" w:type="dxa"/>
            <w:gridSpan w:val="2"/>
          </w:tcPr>
          <w:p w:rsidR="00E13680" w:rsidRPr="002D48A2" w:rsidRDefault="00E13680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60.00</w:t>
            </w:r>
          </w:p>
        </w:tc>
      </w:tr>
      <w:tr w:rsidR="00E13680" w:rsidRPr="002D48A2" w:rsidTr="0044048F">
        <w:tc>
          <w:tcPr>
            <w:tcW w:w="3989" w:type="dxa"/>
          </w:tcPr>
          <w:p w:rsidR="00E13680" w:rsidRPr="002D48A2" w:rsidRDefault="00E13680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Columbus Marriott at Tuttle Crossing</w:t>
            </w:r>
          </w:p>
        </w:tc>
        <w:tc>
          <w:tcPr>
            <w:tcW w:w="979" w:type="dxa"/>
          </w:tcPr>
          <w:p w:rsidR="00E13680" w:rsidRPr="002D48A2" w:rsidRDefault="00573231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3335</w:t>
            </w:r>
          </w:p>
        </w:tc>
        <w:tc>
          <w:tcPr>
            <w:tcW w:w="3514" w:type="dxa"/>
          </w:tcPr>
          <w:p w:rsidR="00E13680" w:rsidRPr="002D48A2" w:rsidRDefault="00573231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Lodging for Fall CTAO Conf. – Treasurer</w:t>
            </w:r>
          </w:p>
        </w:tc>
        <w:tc>
          <w:tcPr>
            <w:tcW w:w="1598" w:type="dxa"/>
            <w:gridSpan w:val="2"/>
          </w:tcPr>
          <w:p w:rsidR="00E13680" w:rsidRPr="002D48A2" w:rsidRDefault="00573231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447.00</w:t>
            </w:r>
          </w:p>
        </w:tc>
      </w:tr>
      <w:tr w:rsidR="00573231" w:rsidRPr="002D48A2" w:rsidTr="0044048F">
        <w:tc>
          <w:tcPr>
            <w:tcW w:w="3989" w:type="dxa"/>
          </w:tcPr>
          <w:p w:rsidR="00573231" w:rsidRPr="002D48A2" w:rsidRDefault="00573231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MSC Direct</w:t>
            </w:r>
          </w:p>
        </w:tc>
        <w:tc>
          <w:tcPr>
            <w:tcW w:w="979" w:type="dxa"/>
          </w:tcPr>
          <w:p w:rsidR="00573231" w:rsidRPr="002D48A2" w:rsidRDefault="00573231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3336</w:t>
            </w:r>
          </w:p>
        </w:tc>
        <w:tc>
          <w:tcPr>
            <w:tcW w:w="3514" w:type="dxa"/>
          </w:tcPr>
          <w:p w:rsidR="00573231" w:rsidRPr="002D48A2" w:rsidRDefault="00573231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16’ DBL Digit ¼” Steel Stamp – Dog &amp; Kennel</w:t>
            </w:r>
          </w:p>
        </w:tc>
        <w:tc>
          <w:tcPr>
            <w:tcW w:w="1598" w:type="dxa"/>
            <w:gridSpan w:val="2"/>
          </w:tcPr>
          <w:p w:rsidR="00573231" w:rsidRPr="002D48A2" w:rsidRDefault="00573231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23.56</w:t>
            </w:r>
          </w:p>
        </w:tc>
      </w:tr>
      <w:tr w:rsidR="00573231" w:rsidRPr="002D48A2" w:rsidTr="0044048F">
        <w:tc>
          <w:tcPr>
            <w:tcW w:w="3989" w:type="dxa"/>
          </w:tcPr>
          <w:p w:rsidR="00573231" w:rsidRPr="002D48A2" w:rsidRDefault="00573231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CTAO</w:t>
            </w:r>
          </w:p>
        </w:tc>
        <w:tc>
          <w:tcPr>
            <w:tcW w:w="979" w:type="dxa"/>
          </w:tcPr>
          <w:p w:rsidR="00573231" w:rsidRPr="002D48A2" w:rsidRDefault="00573231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3337</w:t>
            </w:r>
          </w:p>
        </w:tc>
        <w:tc>
          <w:tcPr>
            <w:tcW w:w="3514" w:type="dxa"/>
          </w:tcPr>
          <w:p w:rsidR="00573231" w:rsidRPr="002D48A2" w:rsidRDefault="00573231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Reg. for Fall CTAO Conf. – Treasurer</w:t>
            </w:r>
          </w:p>
        </w:tc>
        <w:tc>
          <w:tcPr>
            <w:tcW w:w="1598" w:type="dxa"/>
            <w:gridSpan w:val="2"/>
          </w:tcPr>
          <w:p w:rsidR="00573231" w:rsidRPr="002D48A2" w:rsidRDefault="00573231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143.00</w:t>
            </w:r>
          </w:p>
        </w:tc>
      </w:tr>
      <w:tr w:rsidR="00573231" w:rsidRPr="002D48A2" w:rsidTr="0044048F">
        <w:tc>
          <w:tcPr>
            <w:tcW w:w="3989" w:type="dxa"/>
          </w:tcPr>
          <w:p w:rsidR="00573231" w:rsidRPr="002D48A2" w:rsidRDefault="00573231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CTAO</w:t>
            </w:r>
          </w:p>
        </w:tc>
        <w:tc>
          <w:tcPr>
            <w:tcW w:w="979" w:type="dxa"/>
          </w:tcPr>
          <w:p w:rsidR="00573231" w:rsidRPr="002D48A2" w:rsidRDefault="00573231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3338</w:t>
            </w:r>
          </w:p>
        </w:tc>
        <w:tc>
          <w:tcPr>
            <w:tcW w:w="3514" w:type="dxa"/>
          </w:tcPr>
          <w:p w:rsidR="00573231" w:rsidRPr="002D48A2" w:rsidRDefault="00573231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Reg. for Fall CTAO Conf. – Treasurer</w:t>
            </w:r>
          </w:p>
        </w:tc>
        <w:tc>
          <w:tcPr>
            <w:tcW w:w="1598" w:type="dxa"/>
            <w:gridSpan w:val="2"/>
          </w:tcPr>
          <w:p w:rsidR="00573231" w:rsidRPr="002D48A2" w:rsidRDefault="00573231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52.00</w:t>
            </w:r>
          </w:p>
        </w:tc>
      </w:tr>
      <w:tr w:rsidR="00573231" w:rsidRPr="002D48A2" w:rsidTr="0044048F">
        <w:tc>
          <w:tcPr>
            <w:tcW w:w="3989" w:type="dxa"/>
          </w:tcPr>
          <w:p w:rsidR="00573231" w:rsidRPr="002D48A2" w:rsidRDefault="00573231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Vickroy Disposal</w:t>
            </w:r>
          </w:p>
        </w:tc>
        <w:tc>
          <w:tcPr>
            <w:tcW w:w="979" w:type="dxa"/>
          </w:tcPr>
          <w:p w:rsidR="00573231" w:rsidRPr="002D48A2" w:rsidRDefault="00573231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3339</w:t>
            </w:r>
          </w:p>
        </w:tc>
        <w:tc>
          <w:tcPr>
            <w:tcW w:w="3514" w:type="dxa"/>
          </w:tcPr>
          <w:p w:rsidR="00573231" w:rsidRPr="002D48A2" w:rsidRDefault="00573231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Service – Dog &amp; Kennel</w:t>
            </w:r>
          </w:p>
        </w:tc>
        <w:tc>
          <w:tcPr>
            <w:tcW w:w="1598" w:type="dxa"/>
            <w:gridSpan w:val="2"/>
          </w:tcPr>
          <w:p w:rsidR="00573231" w:rsidRPr="002D48A2" w:rsidRDefault="00573231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110.00</w:t>
            </w:r>
          </w:p>
        </w:tc>
      </w:tr>
      <w:tr w:rsidR="00573231" w:rsidRPr="002D48A2" w:rsidTr="0044048F">
        <w:tc>
          <w:tcPr>
            <w:tcW w:w="3989" w:type="dxa"/>
          </w:tcPr>
          <w:p w:rsidR="00573231" w:rsidRPr="002D48A2" w:rsidRDefault="00573231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William Shaw, Engineer</w:t>
            </w:r>
          </w:p>
        </w:tc>
        <w:tc>
          <w:tcPr>
            <w:tcW w:w="979" w:type="dxa"/>
          </w:tcPr>
          <w:p w:rsidR="00573231" w:rsidRPr="002D48A2" w:rsidRDefault="00573231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3340</w:t>
            </w:r>
          </w:p>
        </w:tc>
        <w:tc>
          <w:tcPr>
            <w:tcW w:w="3514" w:type="dxa"/>
          </w:tcPr>
          <w:p w:rsidR="00573231" w:rsidRPr="002D48A2" w:rsidRDefault="00573231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Gasoline – Dog &amp; Kennel</w:t>
            </w:r>
          </w:p>
        </w:tc>
        <w:tc>
          <w:tcPr>
            <w:tcW w:w="1598" w:type="dxa"/>
            <w:gridSpan w:val="2"/>
          </w:tcPr>
          <w:p w:rsidR="00573231" w:rsidRPr="002D48A2" w:rsidRDefault="00573231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180.02</w:t>
            </w:r>
          </w:p>
        </w:tc>
      </w:tr>
      <w:tr w:rsidR="00573231" w:rsidRPr="002D48A2" w:rsidTr="0044048F">
        <w:tc>
          <w:tcPr>
            <w:tcW w:w="3989" w:type="dxa"/>
          </w:tcPr>
          <w:p w:rsidR="00573231" w:rsidRPr="002D48A2" w:rsidRDefault="00573231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Wes Banco</w:t>
            </w:r>
          </w:p>
        </w:tc>
        <w:tc>
          <w:tcPr>
            <w:tcW w:w="979" w:type="dxa"/>
          </w:tcPr>
          <w:p w:rsidR="00573231" w:rsidRPr="002D48A2" w:rsidRDefault="00573231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3341</w:t>
            </w:r>
          </w:p>
        </w:tc>
        <w:tc>
          <w:tcPr>
            <w:tcW w:w="3514" w:type="dxa"/>
          </w:tcPr>
          <w:p w:rsidR="00573231" w:rsidRPr="002D48A2" w:rsidRDefault="00573231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Juvenile Det. Center Interest – Comm.</w:t>
            </w:r>
          </w:p>
        </w:tc>
        <w:tc>
          <w:tcPr>
            <w:tcW w:w="1598" w:type="dxa"/>
            <w:gridSpan w:val="2"/>
          </w:tcPr>
          <w:p w:rsidR="00573231" w:rsidRPr="002D48A2" w:rsidRDefault="00573231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6,344.66</w:t>
            </w:r>
          </w:p>
        </w:tc>
      </w:tr>
      <w:tr w:rsidR="00573231" w:rsidRPr="002D48A2" w:rsidTr="0044048F">
        <w:tc>
          <w:tcPr>
            <w:tcW w:w="3989" w:type="dxa"/>
          </w:tcPr>
          <w:p w:rsidR="00573231" w:rsidRPr="002D48A2" w:rsidRDefault="00573231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Wes Banco</w:t>
            </w:r>
          </w:p>
        </w:tc>
        <w:tc>
          <w:tcPr>
            <w:tcW w:w="979" w:type="dxa"/>
          </w:tcPr>
          <w:p w:rsidR="00573231" w:rsidRPr="002D48A2" w:rsidRDefault="00573231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3342</w:t>
            </w:r>
          </w:p>
        </w:tc>
        <w:tc>
          <w:tcPr>
            <w:tcW w:w="3514" w:type="dxa"/>
          </w:tcPr>
          <w:p w:rsidR="00573231" w:rsidRPr="002D48A2" w:rsidRDefault="00573231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Juvenile Det. Center Principal – Comm.</w:t>
            </w:r>
          </w:p>
        </w:tc>
        <w:tc>
          <w:tcPr>
            <w:tcW w:w="1598" w:type="dxa"/>
            <w:gridSpan w:val="2"/>
          </w:tcPr>
          <w:p w:rsidR="00573231" w:rsidRPr="002D48A2" w:rsidRDefault="00074ED2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14,362.95</w:t>
            </w:r>
          </w:p>
        </w:tc>
      </w:tr>
      <w:tr w:rsidR="00074ED2" w:rsidRPr="002D48A2" w:rsidTr="0044048F">
        <w:tc>
          <w:tcPr>
            <w:tcW w:w="3989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Hocking County Recorder</w:t>
            </w:r>
          </w:p>
        </w:tc>
        <w:tc>
          <w:tcPr>
            <w:tcW w:w="979" w:type="dxa"/>
          </w:tcPr>
          <w:p w:rsidR="00074ED2" w:rsidRPr="002D48A2" w:rsidRDefault="00074ED2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3343</w:t>
            </w:r>
          </w:p>
        </w:tc>
        <w:tc>
          <w:tcPr>
            <w:tcW w:w="3514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Release of Tax Liens for Tax Ease Ohio, LLC – Treasurer</w:t>
            </w:r>
          </w:p>
        </w:tc>
        <w:tc>
          <w:tcPr>
            <w:tcW w:w="1598" w:type="dxa"/>
            <w:gridSpan w:val="2"/>
          </w:tcPr>
          <w:p w:rsidR="00074ED2" w:rsidRPr="002D48A2" w:rsidRDefault="00074ED2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192.00</w:t>
            </w:r>
          </w:p>
        </w:tc>
      </w:tr>
      <w:tr w:rsidR="00074ED2" w:rsidRPr="002D48A2" w:rsidTr="0044048F">
        <w:tc>
          <w:tcPr>
            <w:tcW w:w="3989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Diane Sargent</w:t>
            </w:r>
          </w:p>
        </w:tc>
        <w:tc>
          <w:tcPr>
            <w:tcW w:w="979" w:type="dxa"/>
          </w:tcPr>
          <w:p w:rsidR="00074ED2" w:rsidRPr="002D48A2" w:rsidRDefault="00074ED2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3344</w:t>
            </w:r>
          </w:p>
        </w:tc>
        <w:tc>
          <w:tcPr>
            <w:tcW w:w="3514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Reimb. For Printer Cabinet – Treasurer</w:t>
            </w:r>
          </w:p>
        </w:tc>
        <w:tc>
          <w:tcPr>
            <w:tcW w:w="1598" w:type="dxa"/>
            <w:gridSpan w:val="2"/>
          </w:tcPr>
          <w:p w:rsidR="00074ED2" w:rsidRPr="002D48A2" w:rsidRDefault="00074ED2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84.14</w:t>
            </w:r>
          </w:p>
        </w:tc>
      </w:tr>
      <w:tr w:rsidR="00074ED2" w:rsidRPr="002D48A2" w:rsidTr="0044048F">
        <w:tc>
          <w:tcPr>
            <w:tcW w:w="3989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Henschen &amp; Assoc.</w:t>
            </w:r>
          </w:p>
        </w:tc>
        <w:tc>
          <w:tcPr>
            <w:tcW w:w="979" w:type="dxa"/>
          </w:tcPr>
          <w:p w:rsidR="00074ED2" w:rsidRPr="002D48A2" w:rsidRDefault="00074ED2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3345</w:t>
            </w:r>
          </w:p>
        </w:tc>
        <w:tc>
          <w:tcPr>
            <w:tcW w:w="3514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Computer Support – Municipal Ct.</w:t>
            </w:r>
          </w:p>
        </w:tc>
        <w:tc>
          <w:tcPr>
            <w:tcW w:w="1598" w:type="dxa"/>
            <w:gridSpan w:val="2"/>
          </w:tcPr>
          <w:p w:rsidR="00074ED2" w:rsidRPr="002D48A2" w:rsidRDefault="00074ED2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468.75</w:t>
            </w:r>
          </w:p>
        </w:tc>
      </w:tr>
      <w:tr w:rsidR="00074ED2" w:rsidRPr="002D48A2" w:rsidTr="0044048F">
        <w:tc>
          <w:tcPr>
            <w:tcW w:w="3989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Dell</w:t>
            </w:r>
          </w:p>
        </w:tc>
        <w:tc>
          <w:tcPr>
            <w:tcW w:w="979" w:type="dxa"/>
          </w:tcPr>
          <w:p w:rsidR="00074ED2" w:rsidRPr="002D48A2" w:rsidRDefault="00074ED2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3346</w:t>
            </w:r>
          </w:p>
        </w:tc>
        <w:tc>
          <w:tcPr>
            <w:tcW w:w="3514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OptiPlex 9020 SFF CTO Computer – Common Pleas Ct.</w:t>
            </w:r>
          </w:p>
        </w:tc>
        <w:tc>
          <w:tcPr>
            <w:tcW w:w="1598" w:type="dxa"/>
            <w:gridSpan w:val="2"/>
          </w:tcPr>
          <w:p w:rsidR="00074ED2" w:rsidRPr="002D48A2" w:rsidRDefault="00074ED2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875.08</w:t>
            </w:r>
          </w:p>
        </w:tc>
      </w:tr>
      <w:tr w:rsidR="00074ED2" w:rsidRPr="002D48A2" w:rsidTr="0044048F">
        <w:tc>
          <w:tcPr>
            <w:tcW w:w="3989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Office Mart</w:t>
            </w:r>
          </w:p>
        </w:tc>
        <w:tc>
          <w:tcPr>
            <w:tcW w:w="979" w:type="dxa"/>
          </w:tcPr>
          <w:p w:rsidR="00074ED2" w:rsidRPr="002D48A2" w:rsidRDefault="00074ED2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3347</w:t>
            </w:r>
          </w:p>
        </w:tc>
        <w:tc>
          <w:tcPr>
            <w:tcW w:w="3514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Supplies – Municipal Ct.</w:t>
            </w:r>
          </w:p>
        </w:tc>
        <w:tc>
          <w:tcPr>
            <w:tcW w:w="1598" w:type="dxa"/>
            <w:gridSpan w:val="2"/>
          </w:tcPr>
          <w:p w:rsidR="00074ED2" w:rsidRPr="002D48A2" w:rsidRDefault="00074ED2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349.88</w:t>
            </w:r>
          </w:p>
        </w:tc>
      </w:tr>
      <w:tr w:rsidR="00074ED2" w:rsidRPr="002D48A2" w:rsidTr="0044048F">
        <w:tc>
          <w:tcPr>
            <w:tcW w:w="3989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Hocking County Engineer</w:t>
            </w:r>
          </w:p>
        </w:tc>
        <w:tc>
          <w:tcPr>
            <w:tcW w:w="979" w:type="dxa"/>
          </w:tcPr>
          <w:p w:rsidR="00074ED2" w:rsidRPr="002D48A2" w:rsidRDefault="00074ED2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3348</w:t>
            </w:r>
          </w:p>
        </w:tc>
        <w:tc>
          <w:tcPr>
            <w:tcW w:w="3514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Gasoline – Municipal Ct.</w:t>
            </w:r>
          </w:p>
        </w:tc>
        <w:tc>
          <w:tcPr>
            <w:tcW w:w="1598" w:type="dxa"/>
            <w:gridSpan w:val="2"/>
          </w:tcPr>
          <w:p w:rsidR="00074ED2" w:rsidRPr="002D48A2" w:rsidRDefault="00074ED2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61.10</w:t>
            </w:r>
          </w:p>
        </w:tc>
      </w:tr>
      <w:tr w:rsidR="00074ED2" w:rsidRPr="002D48A2" w:rsidTr="0044048F">
        <w:tc>
          <w:tcPr>
            <w:tcW w:w="3989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Saving Hardware</w:t>
            </w:r>
          </w:p>
        </w:tc>
        <w:tc>
          <w:tcPr>
            <w:tcW w:w="979" w:type="dxa"/>
          </w:tcPr>
          <w:p w:rsidR="00074ED2" w:rsidRPr="002D48A2" w:rsidRDefault="00074ED2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3349</w:t>
            </w:r>
          </w:p>
        </w:tc>
        <w:tc>
          <w:tcPr>
            <w:tcW w:w="3514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Supplies – Municipal Ct.</w:t>
            </w:r>
          </w:p>
        </w:tc>
        <w:tc>
          <w:tcPr>
            <w:tcW w:w="1598" w:type="dxa"/>
            <w:gridSpan w:val="2"/>
          </w:tcPr>
          <w:p w:rsidR="00074ED2" w:rsidRPr="002D48A2" w:rsidRDefault="00074ED2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42.05</w:t>
            </w:r>
          </w:p>
        </w:tc>
      </w:tr>
      <w:tr w:rsidR="00074ED2" w:rsidRPr="002D48A2" w:rsidTr="0044048F">
        <w:tc>
          <w:tcPr>
            <w:tcW w:w="3989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AT&amp;T</w:t>
            </w:r>
          </w:p>
        </w:tc>
        <w:tc>
          <w:tcPr>
            <w:tcW w:w="979" w:type="dxa"/>
          </w:tcPr>
          <w:p w:rsidR="00074ED2" w:rsidRPr="002D48A2" w:rsidRDefault="00074ED2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3350</w:t>
            </w:r>
          </w:p>
        </w:tc>
        <w:tc>
          <w:tcPr>
            <w:tcW w:w="3514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Cell Phone Bill – Municipal Ct.</w:t>
            </w:r>
          </w:p>
        </w:tc>
        <w:tc>
          <w:tcPr>
            <w:tcW w:w="1598" w:type="dxa"/>
            <w:gridSpan w:val="2"/>
          </w:tcPr>
          <w:p w:rsidR="00074ED2" w:rsidRPr="002D48A2" w:rsidRDefault="00074ED2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396.41</w:t>
            </w:r>
          </w:p>
        </w:tc>
      </w:tr>
      <w:tr w:rsidR="00074ED2" w:rsidRPr="002D48A2" w:rsidTr="0044048F">
        <w:tc>
          <w:tcPr>
            <w:tcW w:w="3989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Dolbey</w:t>
            </w:r>
          </w:p>
        </w:tc>
        <w:tc>
          <w:tcPr>
            <w:tcW w:w="979" w:type="dxa"/>
          </w:tcPr>
          <w:p w:rsidR="00074ED2" w:rsidRPr="002D48A2" w:rsidRDefault="00074ED2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3351</w:t>
            </w:r>
          </w:p>
        </w:tc>
        <w:tc>
          <w:tcPr>
            <w:tcW w:w="3514" w:type="dxa"/>
          </w:tcPr>
          <w:p w:rsidR="00074ED2" w:rsidRPr="002D48A2" w:rsidRDefault="00074ED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New Time Clock for Judges Bench – Municipal Ct.</w:t>
            </w:r>
          </w:p>
        </w:tc>
        <w:tc>
          <w:tcPr>
            <w:tcW w:w="1598" w:type="dxa"/>
            <w:gridSpan w:val="2"/>
          </w:tcPr>
          <w:p w:rsidR="00074ED2" w:rsidRPr="002D48A2" w:rsidRDefault="00074ED2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645.00</w:t>
            </w:r>
          </w:p>
        </w:tc>
      </w:tr>
      <w:tr w:rsidR="00074ED2" w:rsidRPr="002D48A2" w:rsidTr="0044048F">
        <w:tc>
          <w:tcPr>
            <w:tcW w:w="3989" w:type="dxa"/>
          </w:tcPr>
          <w:p w:rsidR="00074ED2" w:rsidRPr="002D48A2" w:rsidRDefault="007C4F0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lastRenderedPageBreak/>
              <w:t>Saving Hardware</w:t>
            </w:r>
          </w:p>
        </w:tc>
        <w:tc>
          <w:tcPr>
            <w:tcW w:w="979" w:type="dxa"/>
          </w:tcPr>
          <w:p w:rsidR="00074ED2" w:rsidRPr="002D48A2" w:rsidRDefault="007C4F02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3352</w:t>
            </w:r>
          </w:p>
        </w:tc>
        <w:tc>
          <w:tcPr>
            <w:tcW w:w="3514" w:type="dxa"/>
          </w:tcPr>
          <w:p w:rsidR="00074ED2" w:rsidRPr="002D48A2" w:rsidRDefault="007C4F0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Supplies – HSWCD</w:t>
            </w:r>
          </w:p>
        </w:tc>
        <w:tc>
          <w:tcPr>
            <w:tcW w:w="1598" w:type="dxa"/>
            <w:gridSpan w:val="2"/>
          </w:tcPr>
          <w:p w:rsidR="00074ED2" w:rsidRPr="002D48A2" w:rsidRDefault="007C4F02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4.29</w:t>
            </w:r>
          </w:p>
        </w:tc>
      </w:tr>
      <w:tr w:rsidR="007C4F02" w:rsidRPr="002D48A2" w:rsidTr="0044048F">
        <w:tc>
          <w:tcPr>
            <w:tcW w:w="3989" w:type="dxa"/>
          </w:tcPr>
          <w:p w:rsidR="007C4F02" w:rsidRPr="002D48A2" w:rsidRDefault="007C4F0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7C4F02" w:rsidRPr="002D48A2" w:rsidRDefault="007C4F02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3353</w:t>
            </w:r>
          </w:p>
        </w:tc>
        <w:tc>
          <w:tcPr>
            <w:tcW w:w="3514" w:type="dxa"/>
          </w:tcPr>
          <w:p w:rsidR="007C4F02" w:rsidRPr="002D48A2" w:rsidRDefault="007C4F02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Office Supplies – HSWCD</w:t>
            </w:r>
          </w:p>
        </w:tc>
        <w:tc>
          <w:tcPr>
            <w:tcW w:w="1598" w:type="dxa"/>
            <w:gridSpan w:val="2"/>
          </w:tcPr>
          <w:p w:rsidR="007C4F02" w:rsidRPr="002D48A2" w:rsidRDefault="007C4F02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16.69</w:t>
            </w:r>
          </w:p>
        </w:tc>
      </w:tr>
      <w:tr w:rsidR="00664EFE" w:rsidRPr="002D48A2" w:rsidTr="0044048F">
        <w:tc>
          <w:tcPr>
            <w:tcW w:w="3989" w:type="dxa"/>
          </w:tcPr>
          <w:p w:rsidR="00664EFE" w:rsidRPr="002D48A2" w:rsidRDefault="00664EFE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US Postal Service</w:t>
            </w:r>
          </w:p>
        </w:tc>
        <w:tc>
          <w:tcPr>
            <w:tcW w:w="979" w:type="dxa"/>
          </w:tcPr>
          <w:p w:rsidR="00664EFE" w:rsidRPr="002D48A2" w:rsidRDefault="00664EFE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3354</w:t>
            </w:r>
          </w:p>
        </w:tc>
        <w:tc>
          <w:tcPr>
            <w:tcW w:w="3514" w:type="dxa"/>
          </w:tcPr>
          <w:p w:rsidR="00664EFE" w:rsidRPr="002D48A2" w:rsidRDefault="00664EFE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Stamps – HSWCD</w:t>
            </w:r>
          </w:p>
        </w:tc>
        <w:tc>
          <w:tcPr>
            <w:tcW w:w="1598" w:type="dxa"/>
            <w:gridSpan w:val="2"/>
          </w:tcPr>
          <w:p w:rsidR="00664EFE" w:rsidRPr="002D48A2" w:rsidRDefault="00664EFE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98.00</w:t>
            </w:r>
          </w:p>
        </w:tc>
      </w:tr>
      <w:tr w:rsidR="00664EFE" w:rsidRPr="002D48A2" w:rsidTr="0044048F">
        <w:tc>
          <w:tcPr>
            <w:tcW w:w="3989" w:type="dxa"/>
          </w:tcPr>
          <w:p w:rsidR="00664EFE" w:rsidRPr="002D48A2" w:rsidRDefault="00664EFE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National Association of Conservation District</w:t>
            </w:r>
          </w:p>
        </w:tc>
        <w:tc>
          <w:tcPr>
            <w:tcW w:w="979" w:type="dxa"/>
          </w:tcPr>
          <w:p w:rsidR="00664EFE" w:rsidRPr="002D48A2" w:rsidRDefault="00664EFE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3355</w:t>
            </w:r>
          </w:p>
        </w:tc>
        <w:tc>
          <w:tcPr>
            <w:tcW w:w="3514" w:type="dxa"/>
          </w:tcPr>
          <w:p w:rsidR="00664EFE" w:rsidRPr="002D48A2" w:rsidRDefault="00664EFE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Membership Dues – HSWCD</w:t>
            </w:r>
          </w:p>
        </w:tc>
        <w:tc>
          <w:tcPr>
            <w:tcW w:w="1598" w:type="dxa"/>
            <w:gridSpan w:val="2"/>
          </w:tcPr>
          <w:p w:rsidR="00664EFE" w:rsidRPr="002D48A2" w:rsidRDefault="00664EFE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775.00</w:t>
            </w:r>
          </w:p>
        </w:tc>
      </w:tr>
      <w:tr w:rsidR="00664EFE" w:rsidRPr="002D48A2" w:rsidTr="0044048F">
        <w:tc>
          <w:tcPr>
            <w:tcW w:w="3989" w:type="dxa"/>
          </w:tcPr>
          <w:p w:rsidR="00664EFE" w:rsidRPr="002D48A2" w:rsidRDefault="00664EFE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William Shaw</w:t>
            </w:r>
          </w:p>
        </w:tc>
        <w:tc>
          <w:tcPr>
            <w:tcW w:w="979" w:type="dxa"/>
          </w:tcPr>
          <w:p w:rsidR="00664EFE" w:rsidRPr="002D48A2" w:rsidRDefault="00664EFE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3356</w:t>
            </w:r>
          </w:p>
        </w:tc>
        <w:tc>
          <w:tcPr>
            <w:tcW w:w="3514" w:type="dxa"/>
          </w:tcPr>
          <w:p w:rsidR="00664EFE" w:rsidRPr="002D48A2" w:rsidRDefault="00664EFE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Gasoline – Sewer</w:t>
            </w:r>
          </w:p>
        </w:tc>
        <w:tc>
          <w:tcPr>
            <w:tcW w:w="1598" w:type="dxa"/>
            <w:gridSpan w:val="2"/>
          </w:tcPr>
          <w:p w:rsidR="00664EFE" w:rsidRPr="002D48A2" w:rsidRDefault="00664EFE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302.68</w:t>
            </w:r>
          </w:p>
        </w:tc>
      </w:tr>
      <w:tr w:rsidR="00664EFE" w:rsidRPr="002D48A2" w:rsidTr="0044048F">
        <w:tc>
          <w:tcPr>
            <w:tcW w:w="3989" w:type="dxa"/>
          </w:tcPr>
          <w:p w:rsidR="00664EFE" w:rsidRPr="002D48A2" w:rsidRDefault="00664EFE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USA Bluebook</w:t>
            </w:r>
          </w:p>
        </w:tc>
        <w:tc>
          <w:tcPr>
            <w:tcW w:w="979" w:type="dxa"/>
          </w:tcPr>
          <w:p w:rsidR="00664EFE" w:rsidRPr="002D48A2" w:rsidRDefault="00664EFE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3357</w:t>
            </w:r>
          </w:p>
        </w:tc>
        <w:tc>
          <w:tcPr>
            <w:tcW w:w="3514" w:type="dxa"/>
          </w:tcPr>
          <w:p w:rsidR="00664EFE" w:rsidRPr="002D48A2" w:rsidRDefault="00664EFE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Supplies – Sewer</w:t>
            </w:r>
          </w:p>
        </w:tc>
        <w:tc>
          <w:tcPr>
            <w:tcW w:w="1598" w:type="dxa"/>
            <w:gridSpan w:val="2"/>
          </w:tcPr>
          <w:p w:rsidR="00664EFE" w:rsidRPr="002D48A2" w:rsidRDefault="00664EFE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367.70</w:t>
            </w:r>
          </w:p>
        </w:tc>
      </w:tr>
      <w:tr w:rsidR="00664EFE" w:rsidRPr="002D48A2" w:rsidTr="0044048F">
        <w:tc>
          <w:tcPr>
            <w:tcW w:w="3989" w:type="dxa"/>
          </w:tcPr>
          <w:p w:rsidR="00664EFE" w:rsidRPr="002D48A2" w:rsidRDefault="00664EFE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MASI</w:t>
            </w:r>
          </w:p>
        </w:tc>
        <w:tc>
          <w:tcPr>
            <w:tcW w:w="979" w:type="dxa"/>
          </w:tcPr>
          <w:p w:rsidR="00664EFE" w:rsidRPr="002D48A2" w:rsidRDefault="00664EFE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3358</w:t>
            </w:r>
          </w:p>
        </w:tc>
        <w:tc>
          <w:tcPr>
            <w:tcW w:w="3514" w:type="dxa"/>
          </w:tcPr>
          <w:p w:rsidR="00664EFE" w:rsidRPr="002D48A2" w:rsidRDefault="00664EFE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Testing – Sewer</w:t>
            </w:r>
          </w:p>
        </w:tc>
        <w:tc>
          <w:tcPr>
            <w:tcW w:w="1598" w:type="dxa"/>
            <w:gridSpan w:val="2"/>
          </w:tcPr>
          <w:p w:rsidR="00664EFE" w:rsidRPr="002D48A2" w:rsidRDefault="00664EFE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64.85</w:t>
            </w:r>
          </w:p>
        </w:tc>
      </w:tr>
      <w:tr w:rsidR="00664EFE" w:rsidRPr="002D48A2" w:rsidTr="0044048F">
        <w:tc>
          <w:tcPr>
            <w:tcW w:w="3989" w:type="dxa"/>
          </w:tcPr>
          <w:p w:rsidR="00664EFE" w:rsidRPr="002D48A2" w:rsidRDefault="00664EFE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Frontier</w:t>
            </w:r>
          </w:p>
        </w:tc>
        <w:tc>
          <w:tcPr>
            <w:tcW w:w="979" w:type="dxa"/>
          </w:tcPr>
          <w:p w:rsidR="00664EFE" w:rsidRPr="002D48A2" w:rsidRDefault="00664EFE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3359</w:t>
            </w:r>
          </w:p>
        </w:tc>
        <w:tc>
          <w:tcPr>
            <w:tcW w:w="3514" w:type="dxa"/>
          </w:tcPr>
          <w:p w:rsidR="00664EFE" w:rsidRPr="002D48A2" w:rsidRDefault="00664EFE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Sewer Summary Billing – Comm.</w:t>
            </w:r>
          </w:p>
        </w:tc>
        <w:tc>
          <w:tcPr>
            <w:tcW w:w="1598" w:type="dxa"/>
            <w:gridSpan w:val="2"/>
          </w:tcPr>
          <w:p w:rsidR="00664EFE" w:rsidRPr="002D48A2" w:rsidRDefault="00664EFE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185.05</w:t>
            </w:r>
          </w:p>
        </w:tc>
      </w:tr>
      <w:tr w:rsidR="00664EFE" w:rsidRPr="002D48A2" w:rsidTr="0044048F">
        <w:tc>
          <w:tcPr>
            <w:tcW w:w="3989" w:type="dxa"/>
          </w:tcPr>
          <w:p w:rsidR="00664EFE" w:rsidRPr="002D48A2" w:rsidRDefault="00664EFE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Direct Energy</w:t>
            </w:r>
          </w:p>
        </w:tc>
        <w:tc>
          <w:tcPr>
            <w:tcW w:w="979" w:type="dxa"/>
          </w:tcPr>
          <w:p w:rsidR="00664EFE" w:rsidRPr="002D48A2" w:rsidRDefault="00664EFE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3360</w:t>
            </w:r>
          </w:p>
        </w:tc>
        <w:tc>
          <w:tcPr>
            <w:tcW w:w="3514" w:type="dxa"/>
          </w:tcPr>
          <w:p w:rsidR="00664EFE" w:rsidRPr="002D48A2" w:rsidRDefault="00664EFE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664EFE" w:rsidRPr="002D48A2" w:rsidRDefault="00664EFE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265.56</w:t>
            </w:r>
          </w:p>
        </w:tc>
      </w:tr>
      <w:tr w:rsidR="00664EFE" w:rsidRPr="002D48A2" w:rsidTr="0044048F">
        <w:tc>
          <w:tcPr>
            <w:tcW w:w="3989" w:type="dxa"/>
          </w:tcPr>
          <w:p w:rsidR="00664EFE" w:rsidRPr="002D48A2" w:rsidRDefault="007F6BED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City of Logan</w:t>
            </w:r>
          </w:p>
        </w:tc>
        <w:tc>
          <w:tcPr>
            <w:tcW w:w="979" w:type="dxa"/>
          </w:tcPr>
          <w:p w:rsidR="00664EFE" w:rsidRPr="002D48A2" w:rsidRDefault="007F6BED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3361</w:t>
            </w:r>
          </w:p>
        </w:tc>
        <w:tc>
          <w:tcPr>
            <w:tcW w:w="3514" w:type="dxa"/>
          </w:tcPr>
          <w:p w:rsidR="00664EFE" w:rsidRPr="002D48A2" w:rsidRDefault="007F6BED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Ricketts Sewer Rental – Comm.</w:t>
            </w:r>
          </w:p>
        </w:tc>
        <w:tc>
          <w:tcPr>
            <w:tcW w:w="1598" w:type="dxa"/>
            <w:gridSpan w:val="2"/>
          </w:tcPr>
          <w:p w:rsidR="00664EFE" w:rsidRPr="002D48A2" w:rsidRDefault="007F6BED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187.00</w:t>
            </w:r>
          </w:p>
        </w:tc>
      </w:tr>
      <w:tr w:rsidR="007F6BED" w:rsidRPr="002D48A2" w:rsidTr="0044048F">
        <w:tc>
          <w:tcPr>
            <w:tcW w:w="3989" w:type="dxa"/>
          </w:tcPr>
          <w:p w:rsidR="007F6BED" w:rsidRPr="002D48A2" w:rsidRDefault="007F6BED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Frontier</w:t>
            </w:r>
          </w:p>
        </w:tc>
        <w:tc>
          <w:tcPr>
            <w:tcW w:w="979" w:type="dxa"/>
          </w:tcPr>
          <w:p w:rsidR="007F6BED" w:rsidRPr="002D48A2" w:rsidRDefault="007F6BED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3362</w:t>
            </w:r>
          </w:p>
        </w:tc>
        <w:tc>
          <w:tcPr>
            <w:tcW w:w="3514" w:type="dxa"/>
          </w:tcPr>
          <w:p w:rsidR="007F6BED" w:rsidRPr="002D48A2" w:rsidRDefault="007F6BED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Service – 911</w:t>
            </w:r>
          </w:p>
        </w:tc>
        <w:tc>
          <w:tcPr>
            <w:tcW w:w="1598" w:type="dxa"/>
            <w:gridSpan w:val="2"/>
          </w:tcPr>
          <w:p w:rsidR="007F6BED" w:rsidRPr="002D48A2" w:rsidRDefault="007F6BED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1,139.39</w:t>
            </w:r>
          </w:p>
        </w:tc>
      </w:tr>
      <w:tr w:rsidR="007F6BED" w:rsidRPr="002D48A2" w:rsidTr="0044048F">
        <w:tc>
          <w:tcPr>
            <w:tcW w:w="3989" w:type="dxa"/>
          </w:tcPr>
          <w:p w:rsidR="007F6BED" w:rsidRPr="002D48A2" w:rsidRDefault="007F6BED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7F6BED" w:rsidRPr="002D48A2" w:rsidRDefault="007F6BED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3363</w:t>
            </w:r>
          </w:p>
        </w:tc>
        <w:tc>
          <w:tcPr>
            <w:tcW w:w="3514" w:type="dxa"/>
          </w:tcPr>
          <w:p w:rsidR="007F6BED" w:rsidRPr="002D48A2" w:rsidRDefault="007F6BED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Service – SHSC</w:t>
            </w:r>
          </w:p>
        </w:tc>
        <w:tc>
          <w:tcPr>
            <w:tcW w:w="1598" w:type="dxa"/>
            <w:gridSpan w:val="2"/>
          </w:tcPr>
          <w:p w:rsidR="007F6BED" w:rsidRPr="002D48A2" w:rsidRDefault="007F6BED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163.83</w:t>
            </w:r>
          </w:p>
        </w:tc>
      </w:tr>
      <w:tr w:rsidR="007F6BED" w:rsidRPr="002D48A2" w:rsidTr="0044048F">
        <w:tc>
          <w:tcPr>
            <w:tcW w:w="3989" w:type="dxa"/>
          </w:tcPr>
          <w:p w:rsidR="007F6BED" w:rsidRPr="002D48A2" w:rsidRDefault="007F6BED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Young’s Family Market</w:t>
            </w:r>
          </w:p>
        </w:tc>
        <w:tc>
          <w:tcPr>
            <w:tcW w:w="979" w:type="dxa"/>
          </w:tcPr>
          <w:p w:rsidR="007F6BED" w:rsidRPr="002D48A2" w:rsidRDefault="007F6BED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3364</w:t>
            </w:r>
          </w:p>
        </w:tc>
        <w:tc>
          <w:tcPr>
            <w:tcW w:w="3514" w:type="dxa"/>
          </w:tcPr>
          <w:p w:rsidR="007F6BED" w:rsidRPr="002D48A2" w:rsidRDefault="007F6BED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Monthly Service – SHSC</w:t>
            </w:r>
          </w:p>
        </w:tc>
        <w:tc>
          <w:tcPr>
            <w:tcW w:w="1598" w:type="dxa"/>
            <w:gridSpan w:val="2"/>
          </w:tcPr>
          <w:p w:rsidR="007F6BED" w:rsidRPr="002D48A2" w:rsidRDefault="007F6BED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5.99</w:t>
            </w:r>
          </w:p>
        </w:tc>
      </w:tr>
      <w:tr w:rsidR="007F6BED" w:rsidRPr="002D48A2" w:rsidTr="0044048F">
        <w:tc>
          <w:tcPr>
            <w:tcW w:w="3989" w:type="dxa"/>
          </w:tcPr>
          <w:p w:rsidR="007F6BED" w:rsidRPr="002D48A2" w:rsidRDefault="007F6BED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Marjie Moore</w:t>
            </w:r>
          </w:p>
        </w:tc>
        <w:tc>
          <w:tcPr>
            <w:tcW w:w="979" w:type="dxa"/>
          </w:tcPr>
          <w:p w:rsidR="007F6BED" w:rsidRPr="002D48A2" w:rsidRDefault="007F6BED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3365</w:t>
            </w:r>
          </w:p>
        </w:tc>
        <w:tc>
          <w:tcPr>
            <w:tcW w:w="3514" w:type="dxa"/>
          </w:tcPr>
          <w:p w:rsidR="007F6BED" w:rsidRPr="002D48A2" w:rsidRDefault="007F6BED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Fundraising Expenses – SHSC</w:t>
            </w:r>
          </w:p>
        </w:tc>
        <w:tc>
          <w:tcPr>
            <w:tcW w:w="1598" w:type="dxa"/>
            <w:gridSpan w:val="2"/>
          </w:tcPr>
          <w:p w:rsidR="007F6BED" w:rsidRPr="002D48A2" w:rsidRDefault="007F6BED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301.99</w:t>
            </w:r>
          </w:p>
        </w:tc>
      </w:tr>
      <w:tr w:rsidR="007F6BED" w:rsidRPr="002D48A2" w:rsidTr="0044048F">
        <w:tc>
          <w:tcPr>
            <w:tcW w:w="3989" w:type="dxa"/>
          </w:tcPr>
          <w:p w:rsidR="007F6BED" w:rsidRPr="002D48A2" w:rsidRDefault="007F6BED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Flowers by Darlene</w:t>
            </w:r>
          </w:p>
        </w:tc>
        <w:tc>
          <w:tcPr>
            <w:tcW w:w="979" w:type="dxa"/>
          </w:tcPr>
          <w:p w:rsidR="007F6BED" w:rsidRPr="002D48A2" w:rsidRDefault="007F6BED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3366</w:t>
            </w:r>
          </w:p>
        </w:tc>
        <w:tc>
          <w:tcPr>
            <w:tcW w:w="3514" w:type="dxa"/>
          </w:tcPr>
          <w:p w:rsidR="007F6BED" w:rsidRPr="002D48A2" w:rsidRDefault="007F6BED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Floral Service – SHSC</w:t>
            </w:r>
          </w:p>
        </w:tc>
        <w:tc>
          <w:tcPr>
            <w:tcW w:w="1598" w:type="dxa"/>
            <w:gridSpan w:val="2"/>
          </w:tcPr>
          <w:p w:rsidR="007F6BED" w:rsidRPr="002D48A2" w:rsidRDefault="007F6BED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96.00</w:t>
            </w:r>
          </w:p>
        </w:tc>
      </w:tr>
      <w:tr w:rsidR="007F6BED" w:rsidRPr="002D48A2" w:rsidTr="0044048F">
        <w:tc>
          <w:tcPr>
            <w:tcW w:w="3989" w:type="dxa"/>
          </w:tcPr>
          <w:p w:rsidR="007F6BED" w:rsidRPr="002D48A2" w:rsidRDefault="007F6BED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Carpenter’s Mini Market</w:t>
            </w:r>
          </w:p>
        </w:tc>
        <w:tc>
          <w:tcPr>
            <w:tcW w:w="979" w:type="dxa"/>
          </w:tcPr>
          <w:p w:rsidR="007F6BED" w:rsidRPr="002D48A2" w:rsidRDefault="007F6BED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3367</w:t>
            </w:r>
          </w:p>
        </w:tc>
        <w:tc>
          <w:tcPr>
            <w:tcW w:w="3514" w:type="dxa"/>
          </w:tcPr>
          <w:p w:rsidR="007F6BED" w:rsidRPr="002D48A2" w:rsidRDefault="007F6BED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Food Supplies for Events – SHSC</w:t>
            </w:r>
          </w:p>
        </w:tc>
        <w:tc>
          <w:tcPr>
            <w:tcW w:w="1598" w:type="dxa"/>
            <w:gridSpan w:val="2"/>
          </w:tcPr>
          <w:p w:rsidR="007F6BED" w:rsidRPr="002D48A2" w:rsidRDefault="007F6BED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23.94</w:t>
            </w:r>
          </w:p>
        </w:tc>
      </w:tr>
      <w:tr w:rsidR="007F6BED" w:rsidRPr="002D48A2" w:rsidTr="0044048F">
        <w:tc>
          <w:tcPr>
            <w:tcW w:w="3989" w:type="dxa"/>
          </w:tcPr>
          <w:p w:rsidR="007F6BED" w:rsidRPr="002D48A2" w:rsidRDefault="0001490B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APG Media of Ohio</w:t>
            </w:r>
          </w:p>
        </w:tc>
        <w:tc>
          <w:tcPr>
            <w:tcW w:w="979" w:type="dxa"/>
          </w:tcPr>
          <w:p w:rsidR="007F6BED" w:rsidRPr="002D48A2" w:rsidRDefault="0001490B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3368</w:t>
            </w:r>
          </w:p>
        </w:tc>
        <w:tc>
          <w:tcPr>
            <w:tcW w:w="3514" w:type="dxa"/>
          </w:tcPr>
          <w:p w:rsidR="007F6BED" w:rsidRPr="002D48A2" w:rsidRDefault="0001490B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Advertising-Logan Daily – SHSC</w:t>
            </w:r>
          </w:p>
        </w:tc>
        <w:tc>
          <w:tcPr>
            <w:tcW w:w="1598" w:type="dxa"/>
            <w:gridSpan w:val="2"/>
          </w:tcPr>
          <w:p w:rsidR="007F6BED" w:rsidRPr="002D48A2" w:rsidRDefault="0001490B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104.95</w:t>
            </w:r>
          </w:p>
        </w:tc>
      </w:tr>
      <w:tr w:rsidR="0001490B" w:rsidRPr="002D48A2" w:rsidTr="0044048F">
        <w:tc>
          <w:tcPr>
            <w:tcW w:w="3989" w:type="dxa"/>
          </w:tcPr>
          <w:p w:rsidR="0001490B" w:rsidRPr="002D48A2" w:rsidRDefault="0001490B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WKNA-SAM FM</w:t>
            </w:r>
          </w:p>
        </w:tc>
        <w:tc>
          <w:tcPr>
            <w:tcW w:w="979" w:type="dxa"/>
          </w:tcPr>
          <w:p w:rsidR="0001490B" w:rsidRPr="002D48A2" w:rsidRDefault="0001490B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3369</w:t>
            </w:r>
          </w:p>
        </w:tc>
        <w:tc>
          <w:tcPr>
            <w:tcW w:w="3514" w:type="dxa"/>
          </w:tcPr>
          <w:p w:rsidR="0001490B" w:rsidRPr="002D48A2" w:rsidRDefault="0001490B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Advertising – SHSC</w:t>
            </w:r>
          </w:p>
        </w:tc>
        <w:tc>
          <w:tcPr>
            <w:tcW w:w="1598" w:type="dxa"/>
            <w:gridSpan w:val="2"/>
          </w:tcPr>
          <w:p w:rsidR="0001490B" w:rsidRPr="002D48A2" w:rsidRDefault="0001490B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250.00</w:t>
            </w:r>
          </w:p>
        </w:tc>
      </w:tr>
      <w:tr w:rsidR="0001490B" w:rsidRPr="002D48A2" w:rsidTr="0044048F">
        <w:tc>
          <w:tcPr>
            <w:tcW w:w="3989" w:type="dxa"/>
          </w:tcPr>
          <w:p w:rsidR="0001490B" w:rsidRPr="002D48A2" w:rsidRDefault="0001490B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Kathryn Bales</w:t>
            </w:r>
          </w:p>
        </w:tc>
        <w:tc>
          <w:tcPr>
            <w:tcW w:w="979" w:type="dxa"/>
          </w:tcPr>
          <w:p w:rsidR="0001490B" w:rsidRPr="002D48A2" w:rsidRDefault="0001490B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3370</w:t>
            </w:r>
          </w:p>
        </w:tc>
        <w:tc>
          <w:tcPr>
            <w:tcW w:w="3514" w:type="dxa"/>
          </w:tcPr>
          <w:p w:rsidR="0001490B" w:rsidRPr="002D48A2" w:rsidRDefault="0001490B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Reimb. Travel Trip Expenses – SHSC</w:t>
            </w:r>
          </w:p>
        </w:tc>
        <w:tc>
          <w:tcPr>
            <w:tcW w:w="1598" w:type="dxa"/>
            <w:gridSpan w:val="2"/>
          </w:tcPr>
          <w:p w:rsidR="0001490B" w:rsidRPr="002D48A2" w:rsidRDefault="0001490B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13.60</w:t>
            </w:r>
          </w:p>
        </w:tc>
      </w:tr>
      <w:tr w:rsidR="0001490B" w:rsidRPr="002D48A2" w:rsidTr="0044048F">
        <w:tc>
          <w:tcPr>
            <w:tcW w:w="3989" w:type="dxa"/>
          </w:tcPr>
          <w:p w:rsidR="0001490B" w:rsidRPr="002D48A2" w:rsidRDefault="0001490B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AT&amp;T</w:t>
            </w:r>
          </w:p>
        </w:tc>
        <w:tc>
          <w:tcPr>
            <w:tcW w:w="979" w:type="dxa"/>
          </w:tcPr>
          <w:p w:rsidR="0001490B" w:rsidRPr="002D48A2" w:rsidRDefault="0001490B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3371</w:t>
            </w:r>
          </w:p>
        </w:tc>
        <w:tc>
          <w:tcPr>
            <w:tcW w:w="3514" w:type="dxa"/>
          </w:tcPr>
          <w:p w:rsidR="0001490B" w:rsidRPr="002D48A2" w:rsidRDefault="0001490B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Phone – EMA</w:t>
            </w:r>
          </w:p>
        </w:tc>
        <w:tc>
          <w:tcPr>
            <w:tcW w:w="1598" w:type="dxa"/>
            <w:gridSpan w:val="2"/>
          </w:tcPr>
          <w:p w:rsidR="0001490B" w:rsidRPr="002D48A2" w:rsidRDefault="0001490B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89.97</w:t>
            </w:r>
          </w:p>
        </w:tc>
      </w:tr>
      <w:tr w:rsidR="0001490B" w:rsidRPr="002D48A2" w:rsidTr="0044048F">
        <w:tc>
          <w:tcPr>
            <w:tcW w:w="3989" w:type="dxa"/>
          </w:tcPr>
          <w:p w:rsidR="0001490B" w:rsidRPr="002D48A2" w:rsidRDefault="0001490B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David Ogg</w:t>
            </w:r>
          </w:p>
        </w:tc>
        <w:tc>
          <w:tcPr>
            <w:tcW w:w="979" w:type="dxa"/>
          </w:tcPr>
          <w:p w:rsidR="0001490B" w:rsidRPr="002D48A2" w:rsidRDefault="0001490B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3372</w:t>
            </w:r>
          </w:p>
        </w:tc>
        <w:tc>
          <w:tcPr>
            <w:tcW w:w="3514" w:type="dxa"/>
          </w:tcPr>
          <w:p w:rsidR="0001490B" w:rsidRPr="002D48A2" w:rsidRDefault="0001490B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Reimb. – EMA</w:t>
            </w:r>
          </w:p>
        </w:tc>
        <w:tc>
          <w:tcPr>
            <w:tcW w:w="1598" w:type="dxa"/>
            <w:gridSpan w:val="2"/>
          </w:tcPr>
          <w:p w:rsidR="0001490B" w:rsidRPr="002D48A2" w:rsidRDefault="0001490B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85.16</w:t>
            </w:r>
          </w:p>
        </w:tc>
      </w:tr>
      <w:tr w:rsidR="0001490B" w:rsidRPr="002D48A2" w:rsidTr="0044048F">
        <w:tc>
          <w:tcPr>
            <w:tcW w:w="3989" w:type="dxa"/>
          </w:tcPr>
          <w:p w:rsidR="0001490B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Elizabeth Nihiser</w:t>
            </w:r>
          </w:p>
        </w:tc>
        <w:tc>
          <w:tcPr>
            <w:tcW w:w="979" w:type="dxa"/>
          </w:tcPr>
          <w:p w:rsidR="0001490B" w:rsidRPr="002D48A2" w:rsidRDefault="005A452A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3373</w:t>
            </w:r>
          </w:p>
        </w:tc>
        <w:tc>
          <w:tcPr>
            <w:tcW w:w="3514" w:type="dxa"/>
          </w:tcPr>
          <w:p w:rsidR="0001490B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Therapeutic Photography Group Services – FCFC</w:t>
            </w:r>
          </w:p>
        </w:tc>
        <w:tc>
          <w:tcPr>
            <w:tcW w:w="1598" w:type="dxa"/>
            <w:gridSpan w:val="2"/>
          </w:tcPr>
          <w:p w:rsidR="0001490B" w:rsidRPr="002D48A2" w:rsidRDefault="005A452A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3,470.00</w:t>
            </w:r>
          </w:p>
        </w:tc>
      </w:tr>
      <w:tr w:rsidR="005A452A" w:rsidRPr="002D48A2" w:rsidTr="0044048F">
        <w:tc>
          <w:tcPr>
            <w:tcW w:w="3989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Frontier</w:t>
            </w:r>
          </w:p>
        </w:tc>
        <w:tc>
          <w:tcPr>
            <w:tcW w:w="979" w:type="dxa"/>
          </w:tcPr>
          <w:p w:rsidR="005A452A" w:rsidRPr="002D48A2" w:rsidRDefault="005A452A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3374</w:t>
            </w:r>
          </w:p>
        </w:tc>
        <w:tc>
          <w:tcPr>
            <w:tcW w:w="3514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Phone &amp; Internet Services – FCFC</w:t>
            </w:r>
          </w:p>
        </w:tc>
        <w:tc>
          <w:tcPr>
            <w:tcW w:w="1598" w:type="dxa"/>
            <w:gridSpan w:val="2"/>
          </w:tcPr>
          <w:p w:rsidR="005A452A" w:rsidRPr="002D48A2" w:rsidRDefault="005A452A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76.86</w:t>
            </w:r>
          </w:p>
        </w:tc>
      </w:tr>
      <w:tr w:rsidR="005A452A" w:rsidRPr="002D48A2" w:rsidTr="0044048F">
        <w:tc>
          <w:tcPr>
            <w:tcW w:w="3989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Benton Township Trustees</w:t>
            </w:r>
          </w:p>
        </w:tc>
        <w:tc>
          <w:tcPr>
            <w:tcW w:w="979" w:type="dxa"/>
          </w:tcPr>
          <w:p w:rsidR="005A452A" w:rsidRPr="002D48A2" w:rsidRDefault="005A452A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3375</w:t>
            </w:r>
          </w:p>
        </w:tc>
        <w:tc>
          <w:tcPr>
            <w:tcW w:w="3514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Rock Salt Settlement – Engineer</w:t>
            </w:r>
          </w:p>
        </w:tc>
        <w:tc>
          <w:tcPr>
            <w:tcW w:w="1598" w:type="dxa"/>
            <w:gridSpan w:val="2"/>
          </w:tcPr>
          <w:p w:rsidR="005A452A" w:rsidRPr="002D48A2" w:rsidRDefault="005A452A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270.48</w:t>
            </w:r>
          </w:p>
        </w:tc>
      </w:tr>
      <w:tr w:rsidR="005A452A" w:rsidRPr="002D48A2" w:rsidTr="0044048F">
        <w:tc>
          <w:tcPr>
            <w:tcW w:w="3989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Falls Township Trustees</w:t>
            </w:r>
          </w:p>
        </w:tc>
        <w:tc>
          <w:tcPr>
            <w:tcW w:w="979" w:type="dxa"/>
          </w:tcPr>
          <w:p w:rsidR="005A452A" w:rsidRPr="002D48A2" w:rsidRDefault="005A452A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3376</w:t>
            </w:r>
          </w:p>
        </w:tc>
        <w:tc>
          <w:tcPr>
            <w:tcW w:w="3514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Rock Salt Settlement – Engineer</w:t>
            </w:r>
          </w:p>
        </w:tc>
        <w:tc>
          <w:tcPr>
            <w:tcW w:w="1598" w:type="dxa"/>
            <w:gridSpan w:val="2"/>
          </w:tcPr>
          <w:p w:rsidR="005A452A" w:rsidRPr="002D48A2" w:rsidRDefault="005A452A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259.42</w:t>
            </w:r>
          </w:p>
        </w:tc>
      </w:tr>
      <w:tr w:rsidR="005A452A" w:rsidRPr="002D48A2" w:rsidTr="0044048F">
        <w:tc>
          <w:tcPr>
            <w:tcW w:w="3989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Good Hope Township Trustees</w:t>
            </w:r>
          </w:p>
        </w:tc>
        <w:tc>
          <w:tcPr>
            <w:tcW w:w="979" w:type="dxa"/>
          </w:tcPr>
          <w:p w:rsidR="005A452A" w:rsidRPr="002D48A2" w:rsidRDefault="005A452A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3377</w:t>
            </w:r>
          </w:p>
        </w:tc>
        <w:tc>
          <w:tcPr>
            <w:tcW w:w="3514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Rock Salt Settlement – Engineer</w:t>
            </w:r>
          </w:p>
        </w:tc>
        <w:tc>
          <w:tcPr>
            <w:tcW w:w="1598" w:type="dxa"/>
            <w:gridSpan w:val="2"/>
          </w:tcPr>
          <w:p w:rsidR="005A452A" w:rsidRPr="002D48A2" w:rsidRDefault="005A452A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172.05</w:t>
            </w:r>
          </w:p>
        </w:tc>
      </w:tr>
      <w:tr w:rsidR="005A452A" w:rsidRPr="002D48A2" w:rsidTr="0044048F">
        <w:tc>
          <w:tcPr>
            <w:tcW w:w="3989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Green Township Trustees</w:t>
            </w:r>
          </w:p>
        </w:tc>
        <w:tc>
          <w:tcPr>
            <w:tcW w:w="979" w:type="dxa"/>
          </w:tcPr>
          <w:p w:rsidR="005A452A" w:rsidRPr="002D48A2" w:rsidRDefault="005A452A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3378</w:t>
            </w:r>
          </w:p>
        </w:tc>
        <w:tc>
          <w:tcPr>
            <w:tcW w:w="3514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Rock Salt Settlement – Engineer</w:t>
            </w:r>
          </w:p>
        </w:tc>
        <w:tc>
          <w:tcPr>
            <w:tcW w:w="1598" w:type="dxa"/>
            <w:gridSpan w:val="2"/>
          </w:tcPr>
          <w:p w:rsidR="005A452A" w:rsidRPr="002D48A2" w:rsidRDefault="005A452A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336.26</w:t>
            </w:r>
          </w:p>
        </w:tc>
      </w:tr>
      <w:tr w:rsidR="005A452A" w:rsidRPr="002D48A2" w:rsidTr="0044048F">
        <w:tc>
          <w:tcPr>
            <w:tcW w:w="3989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Laurel Township Trustees</w:t>
            </w:r>
          </w:p>
        </w:tc>
        <w:tc>
          <w:tcPr>
            <w:tcW w:w="979" w:type="dxa"/>
          </w:tcPr>
          <w:p w:rsidR="005A452A" w:rsidRPr="002D48A2" w:rsidRDefault="005A452A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3379</w:t>
            </w:r>
          </w:p>
        </w:tc>
        <w:tc>
          <w:tcPr>
            <w:tcW w:w="3514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Rock Salt Settlement – Engineer</w:t>
            </w:r>
          </w:p>
        </w:tc>
        <w:tc>
          <w:tcPr>
            <w:tcW w:w="1598" w:type="dxa"/>
            <w:gridSpan w:val="2"/>
          </w:tcPr>
          <w:p w:rsidR="005A452A" w:rsidRPr="002D48A2" w:rsidRDefault="005A452A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172.83</w:t>
            </w:r>
          </w:p>
        </w:tc>
      </w:tr>
      <w:tr w:rsidR="005A452A" w:rsidRPr="002D48A2" w:rsidTr="0044048F">
        <w:tc>
          <w:tcPr>
            <w:tcW w:w="3989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Marion Township Trustees</w:t>
            </w:r>
          </w:p>
        </w:tc>
        <w:tc>
          <w:tcPr>
            <w:tcW w:w="979" w:type="dxa"/>
          </w:tcPr>
          <w:p w:rsidR="005A452A" w:rsidRPr="002D48A2" w:rsidRDefault="005A452A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3380</w:t>
            </w:r>
          </w:p>
        </w:tc>
        <w:tc>
          <w:tcPr>
            <w:tcW w:w="3514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Rock Salt Settlement – Engineer</w:t>
            </w:r>
          </w:p>
        </w:tc>
        <w:tc>
          <w:tcPr>
            <w:tcW w:w="1598" w:type="dxa"/>
            <w:gridSpan w:val="2"/>
          </w:tcPr>
          <w:p w:rsidR="005A452A" w:rsidRPr="002D48A2" w:rsidRDefault="005A452A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189.10</w:t>
            </w:r>
          </w:p>
        </w:tc>
      </w:tr>
      <w:tr w:rsidR="005A452A" w:rsidRPr="002D48A2" w:rsidTr="0044048F">
        <w:tc>
          <w:tcPr>
            <w:tcW w:w="3989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Perry Township Trustees</w:t>
            </w:r>
          </w:p>
        </w:tc>
        <w:tc>
          <w:tcPr>
            <w:tcW w:w="979" w:type="dxa"/>
          </w:tcPr>
          <w:p w:rsidR="005A452A" w:rsidRPr="002D48A2" w:rsidRDefault="005A452A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3381</w:t>
            </w:r>
          </w:p>
        </w:tc>
        <w:tc>
          <w:tcPr>
            <w:tcW w:w="3514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Rock Salt Settlement – Engineer</w:t>
            </w:r>
          </w:p>
        </w:tc>
        <w:tc>
          <w:tcPr>
            <w:tcW w:w="1598" w:type="dxa"/>
            <w:gridSpan w:val="2"/>
          </w:tcPr>
          <w:p w:rsidR="005A452A" w:rsidRPr="002D48A2" w:rsidRDefault="005A452A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96.88</w:t>
            </w:r>
          </w:p>
        </w:tc>
      </w:tr>
      <w:tr w:rsidR="005A452A" w:rsidRPr="002D48A2" w:rsidTr="0044048F">
        <w:tc>
          <w:tcPr>
            <w:tcW w:w="3989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Salt Creek Township Trustees</w:t>
            </w:r>
          </w:p>
        </w:tc>
        <w:tc>
          <w:tcPr>
            <w:tcW w:w="979" w:type="dxa"/>
          </w:tcPr>
          <w:p w:rsidR="005A452A" w:rsidRPr="002D48A2" w:rsidRDefault="005A452A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3382</w:t>
            </w:r>
          </w:p>
        </w:tc>
        <w:tc>
          <w:tcPr>
            <w:tcW w:w="3514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Rock Salt Settlement – Engineer</w:t>
            </w:r>
          </w:p>
        </w:tc>
        <w:tc>
          <w:tcPr>
            <w:tcW w:w="1598" w:type="dxa"/>
            <w:gridSpan w:val="2"/>
          </w:tcPr>
          <w:p w:rsidR="005A452A" w:rsidRPr="002D48A2" w:rsidRDefault="005A452A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71.30</w:t>
            </w:r>
          </w:p>
        </w:tc>
      </w:tr>
      <w:tr w:rsidR="005A452A" w:rsidRPr="002D48A2" w:rsidTr="0044048F">
        <w:tc>
          <w:tcPr>
            <w:tcW w:w="3989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Starr Township Trustees</w:t>
            </w:r>
          </w:p>
        </w:tc>
        <w:tc>
          <w:tcPr>
            <w:tcW w:w="979" w:type="dxa"/>
          </w:tcPr>
          <w:p w:rsidR="005A452A" w:rsidRPr="002D48A2" w:rsidRDefault="005A452A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3383</w:t>
            </w:r>
          </w:p>
        </w:tc>
        <w:tc>
          <w:tcPr>
            <w:tcW w:w="3514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Rock Salt Settlement – Engineer</w:t>
            </w:r>
          </w:p>
        </w:tc>
        <w:tc>
          <w:tcPr>
            <w:tcW w:w="1598" w:type="dxa"/>
            <w:gridSpan w:val="2"/>
          </w:tcPr>
          <w:p w:rsidR="005A452A" w:rsidRPr="002D48A2" w:rsidRDefault="005A452A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118.96</w:t>
            </w:r>
          </w:p>
        </w:tc>
      </w:tr>
      <w:tr w:rsidR="005A452A" w:rsidRPr="002D48A2" w:rsidTr="0044048F">
        <w:tc>
          <w:tcPr>
            <w:tcW w:w="3989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Ward Township Trustees</w:t>
            </w:r>
          </w:p>
        </w:tc>
        <w:tc>
          <w:tcPr>
            <w:tcW w:w="979" w:type="dxa"/>
          </w:tcPr>
          <w:p w:rsidR="005A452A" w:rsidRPr="002D48A2" w:rsidRDefault="005A452A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3384</w:t>
            </w:r>
          </w:p>
        </w:tc>
        <w:tc>
          <w:tcPr>
            <w:tcW w:w="3514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Rock Salt Settlement – Engineer</w:t>
            </w:r>
          </w:p>
        </w:tc>
        <w:tc>
          <w:tcPr>
            <w:tcW w:w="1598" w:type="dxa"/>
            <w:gridSpan w:val="2"/>
          </w:tcPr>
          <w:p w:rsidR="005A452A" w:rsidRPr="002D48A2" w:rsidRDefault="005A452A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6.20</w:t>
            </w:r>
          </w:p>
        </w:tc>
      </w:tr>
      <w:tr w:rsidR="005A452A" w:rsidRPr="002D48A2" w:rsidTr="0044048F">
        <w:tc>
          <w:tcPr>
            <w:tcW w:w="3989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Washington Township Trustees</w:t>
            </w:r>
          </w:p>
        </w:tc>
        <w:tc>
          <w:tcPr>
            <w:tcW w:w="979" w:type="dxa"/>
          </w:tcPr>
          <w:p w:rsidR="005A452A" w:rsidRPr="002D48A2" w:rsidRDefault="005A452A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3385</w:t>
            </w:r>
          </w:p>
        </w:tc>
        <w:tc>
          <w:tcPr>
            <w:tcW w:w="3514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Rock Salt Settlement – Engineer</w:t>
            </w:r>
          </w:p>
        </w:tc>
        <w:tc>
          <w:tcPr>
            <w:tcW w:w="1598" w:type="dxa"/>
            <w:gridSpan w:val="2"/>
          </w:tcPr>
          <w:p w:rsidR="005A452A" w:rsidRPr="002D48A2" w:rsidRDefault="005A452A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92.23</w:t>
            </w:r>
          </w:p>
        </w:tc>
      </w:tr>
      <w:tr w:rsidR="005A452A" w:rsidRPr="002D48A2" w:rsidTr="0044048F">
        <w:tc>
          <w:tcPr>
            <w:tcW w:w="3989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Village of Laurelville</w:t>
            </w:r>
          </w:p>
        </w:tc>
        <w:tc>
          <w:tcPr>
            <w:tcW w:w="979" w:type="dxa"/>
          </w:tcPr>
          <w:p w:rsidR="005A452A" w:rsidRPr="002D48A2" w:rsidRDefault="005A452A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3386</w:t>
            </w:r>
          </w:p>
        </w:tc>
        <w:tc>
          <w:tcPr>
            <w:tcW w:w="3514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Rock Salt Settlement – Engineer</w:t>
            </w:r>
          </w:p>
        </w:tc>
        <w:tc>
          <w:tcPr>
            <w:tcW w:w="1598" w:type="dxa"/>
            <w:gridSpan w:val="2"/>
          </w:tcPr>
          <w:p w:rsidR="005A452A" w:rsidRPr="002D48A2" w:rsidRDefault="005A452A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12.59</w:t>
            </w:r>
          </w:p>
        </w:tc>
      </w:tr>
      <w:tr w:rsidR="005A452A" w:rsidRPr="002D48A2" w:rsidTr="0044048F">
        <w:tc>
          <w:tcPr>
            <w:tcW w:w="3989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Village of Murray City</w:t>
            </w:r>
          </w:p>
        </w:tc>
        <w:tc>
          <w:tcPr>
            <w:tcW w:w="979" w:type="dxa"/>
          </w:tcPr>
          <w:p w:rsidR="005A452A" w:rsidRPr="002D48A2" w:rsidRDefault="005A452A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3387</w:t>
            </w:r>
          </w:p>
        </w:tc>
        <w:tc>
          <w:tcPr>
            <w:tcW w:w="3514" w:type="dxa"/>
          </w:tcPr>
          <w:p w:rsidR="005A452A" w:rsidRPr="002D48A2" w:rsidRDefault="005A452A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Rock Salt Settlement – Engineer</w:t>
            </w:r>
          </w:p>
        </w:tc>
        <w:tc>
          <w:tcPr>
            <w:tcW w:w="1598" w:type="dxa"/>
            <w:gridSpan w:val="2"/>
          </w:tcPr>
          <w:p w:rsidR="005A452A" w:rsidRPr="002D48A2" w:rsidRDefault="005A452A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20.15</w:t>
            </w:r>
          </w:p>
        </w:tc>
      </w:tr>
      <w:tr w:rsidR="005A452A" w:rsidRPr="002D48A2" w:rsidTr="0044048F">
        <w:tc>
          <w:tcPr>
            <w:tcW w:w="3989" w:type="dxa"/>
          </w:tcPr>
          <w:p w:rsidR="005A452A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Rush Truck Center</w:t>
            </w:r>
          </w:p>
        </w:tc>
        <w:tc>
          <w:tcPr>
            <w:tcW w:w="979" w:type="dxa"/>
          </w:tcPr>
          <w:p w:rsidR="005A452A" w:rsidRPr="002D48A2" w:rsidRDefault="00D74918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3388</w:t>
            </w:r>
          </w:p>
        </w:tc>
        <w:tc>
          <w:tcPr>
            <w:tcW w:w="3514" w:type="dxa"/>
          </w:tcPr>
          <w:p w:rsidR="005A452A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Evaluate &amp; Repair Truck #87 – Engineer</w:t>
            </w:r>
          </w:p>
        </w:tc>
        <w:tc>
          <w:tcPr>
            <w:tcW w:w="1598" w:type="dxa"/>
            <w:gridSpan w:val="2"/>
          </w:tcPr>
          <w:p w:rsidR="005A452A" w:rsidRPr="002D48A2" w:rsidRDefault="00D74918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3,179.10</w:t>
            </w:r>
          </w:p>
        </w:tc>
      </w:tr>
      <w:tr w:rsidR="00D74918" w:rsidRPr="002D48A2" w:rsidTr="0044048F">
        <w:tc>
          <w:tcPr>
            <w:tcW w:w="3989" w:type="dxa"/>
          </w:tcPr>
          <w:p w:rsidR="00D74918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Rush Truck Center</w:t>
            </w:r>
          </w:p>
        </w:tc>
        <w:tc>
          <w:tcPr>
            <w:tcW w:w="979" w:type="dxa"/>
          </w:tcPr>
          <w:p w:rsidR="00D74918" w:rsidRPr="002D48A2" w:rsidRDefault="00D74918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3389</w:t>
            </w:r>
          </w:p>
        </w:tc>
        <w:tc>
          <w:tcPr>
            <w:tcW w:w="3514" w:type="dxa"/>
          </w:tcPr>
          <w:p w:rsidR="00D74918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Evaluate &amp; Repair Truck #80 – Engineer</w:t>
            </w:r>
          </w:p>
        </w:tc>
        <w:tc>
          <w:tcPr>
            <w:tcW w:w="1598" w:type="dxa"/>
            <w:gridSpan w:val="2"/>
          </w:tcPr>
          <w:p w:rsidR="00D74918" w:rsidRPr="002D48A2" w:rsidRDefault="00D74918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781.81</w:t>
            </w:r>
          </w:p>
        </w:tc>
      </w:tr>
      <w:tr w:rsidR="00D74918" w:rsidRPr="002D48A2" w:rsidTr="0044048F">
        <w:tc>
          <w:tcPr>
            <w:tcW w:w="3989" w:type="dxa"/>
          </w:tcPr>
          <w:p w:rsidR="00D74918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Praxair Distribution</w:t>
            </w:r>
          </w:p>
        </w:tc>
        <w:tc>
          <w:tcPr>
            <w:tcW w:w="979" w:type="dxa"/>
          </w:tcPr>
          <w:p w:rsidR="00D74918" w:rsidRPr="002D48A2" w:rsidRDefault="00D74918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3390</w:t>
            </w:r>
          </w:p>
        </w:tc>
        <w:tc>
          <w:tcPr>
            <w:tcW w:w="3514" w:type="dxa"/>
          </w:tcPr>
          <w:p w:rsidR="00D74918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Welding Supplies &amp; Cylinder Rentals – Engineer</w:t>
            </w:r>
          </w:p>
        </w:tc>
        <w:tc>
          <w:tcPr>
            <w:tcW w:w="1598" w:type="dxa"/>
            <w:gridSpan w:val="2"/>
          </w:tcPr>
          <w:p w:rsidR="00D74918" w:rsidRPr="002D48A2" w:rsidRDefault="00D74918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374.82</w:t>
            </w:r>
          </w:p>
        </w:tc>
      </w:tr>
      <w:tr w:rsidR="00D74918" w:rsidRPr="002D48A2" w:rsidTr="0044048F">
        <w:tc>
          <w:tcPr>
            <w:tcW w:w="3989" w:type="dxa"/>
          </w:tcPr>
          <w:p w:rsidR="00D74918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Hydro-Supply</w:t>
            </w:r>
          </w:p>
        </w:tc>
        <w:tc>
          <w:tcPr>
            <w:tcW w:w="979" w:type="dxa"/>
          </w:tcPr>
          <w:p w:rsidR="00D74918" w:rsidRPr="002D48A2" w:rsidRDefault="00D74918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3391</w:t>
            </w:r>
          </w:p>
        </w:tc>
        <w:tc>
          <w:tcPr>
            <w:tcW w:w="3514" w:type="dxa"/>
          </w:tcPr>
          <w:p w:rsidR="00D74918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Parts for Repairs – Engineer</w:t>
            </w:r>
          </w:p>
        </w:tc>
        <w:tc>
          <w:tcPr>
            <w:tcW w:w="1598" w:type="dxa"/>
            <w:gridSpan w:val="2"/>
          </w:tcPr>
          <w:p w:rsidR="00D74918" w:rsidRPr="002D48A2" w:rsidRDefault="00D74918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895.85</w:t>
            </w:r>
          </w:p>
        </w:tc>
      </w:tr>
      <w:tr w:rsidR="00D74918" w:rsidRPr="002D48A2" w:rsidTr="0044048F">
        <w:tc>
          <w:tcPr>
            <w:tcW w:w="3989" w:type="dxa"/>
          </w:tcPr>
          <w:p w:rsidR="00D74918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lastRenderedPageBreak/>
              <w:t>Cintas Corp.</w:t>
            </w:r>
          </w:p>
        </w:tc>
        <w:tc>
          <w:tcPr>
            <w:tcW w:w="979" w:type="dxa"/>
          </w:tcPr>
          <w:p w:rsidR="00D74918" w:rsidRPr="002D48A2" w:rsidRDefault="00D74918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3392</w:t>
            </w:r>
          </w:p>
        </w:tc>
        <w:tc>
          <w:tcPr>
            <w:tcW w:w="3514" w:type="dxa"/>
          </w:tcPr>
          <w:p w:rsidR="00D74918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Rental &amp; Cleaning Uniforms &amp; Mats – Engineer</w:t>
            </w:r>
          </w:p>
        </w:tc>
        <w:tc>
          <w:tcPr>
            <w:tcW w:w="1598" w:type="dxa"/>
            <w:gridSpan w:val="2"/>
          </w:tcPr>
          <w:p w:rsidR="00D74918" w:rsidRPr="002D48A2" w:rsidRDefault="00D74918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296.01</w:t>
            </w:r>
          </w:p>
        </w:tc>
      </w:tr>
      <w:tr w:rsidR="00D74918" w:rsidRPr="002D48A2" w:rsidTr="0044048F">
        <w:tc>
          <w:tcPr>
            <w:tcW w:w="3989" w:type="dxa"/>
          </w:tcPr>
          <w:p w:rsidR="00D74918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Cintas Corp.</w:t>
            </w:r>
          </w:p>
        </w:tc>
        <w:tc>
          <w:tcPr>
            <w:tcW w:w="979" w:type="dxa"/>
          </w:tcPr>
          <w:p w:rsidR="00D74918" w:rsidRPr="002D48A2" w:rsidRDefault="00D74918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3393</w:t>
            </w:r>
          </w:p>
        </w:tc>
        <w:tc>
          <w:tcPr>
            <w:tcW w:w="3514" w:type="dxa"/>
          </w:tcPr>
          <w:p w:rsidR="00D74918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Sanitize Restroom – Engineer</w:t>
            </w:r>
          </w:p>
        </w:tc>
        <w:tc>
          <w:tcPr>
            <w:tcW w:w="1598" w:type="dxa"/>
            <w:gridSpan w:val="2"/>
          </w:tcPr>
          <w:p w:rsidR="00D74918" w:rsidRPr="002D48A2" w:rsidRDefault="00D74918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138.41</w:t>
            </w:r>
          </w:p>
        </w:tc>
      </w:tr>
      <w:tr w:rsidR="00D74918" w:rsidRPr="002D48A2" w:rsidTr="0044048F">
        <w:tc>
          <w:tcPr>
            <w:tcW w:w="3989" w:type="dxa"/>
          </w:tcPr>
          <w:p w:rsidR="00D74918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Amy Campbell</w:t>
            </w:r>
          </w:p>
        </w:tc>
        <w:tc>
          <w:tcPr>
            <w:tcW w:w="979" w:type="dxa"/>
          </w:tcPr>
          <w:p w:rsidR="00D74918" w:rsidRPr="002D48A2" w:rsidRDefault="00D74918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3394</w:t>
            </w:r>
          </w:p>
        </w:tc>
        <w:tc>
          <w:tcPr>
            <w:tcW w:w="3514" w:type="dxa"/>
          </w:tcPr>
          <w:p w:rsidR="00D74918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Cleaning Services – Engineer</w:t>
            </w:r>
          </w:p>
        </w:tc>
        <w:tc>
          <w:tcPr>
            <w:tcW w:w="1598" w:type="dxa"/>
            <w:gridSpan w:val="2"/>
          </w:tcPr>
          <w:p w:rsidR="00D74918" w:rsidRPr="002D48A2" w:rsidRDefault="00D74918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125.00</w:t>
            </w:r>
          </w:p>
        </w:tc>
      </w:tr>
      <w:tr w:rsidR="00D74918" w:rsidRPr="002D48A2" w:rsidTr="0044048F">
        <w:tc>
          <w:tcPr>
            <w:tcW w:w="3989" w:type="dxa"/>
          </w:tcPr>
          <w:p w:rsidR="00D74918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BSS Waste</w:t>
            </w:r>
          </w:p>
        </w:tc>
        <w:tc>
          <w:tcPr>
            <w:tcW w:w="979" w:type="dxa"/>
          </w:tcPr>
          <w:p w:rsidR="00D74918" w:rsidRPr="002D48A2" w:rsidRDefault="00D74918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3395</w:t>
            </w:r>
          </w:p>
        </w:tc>
        <w:tc>
          <w:tcPr>
            <w:tcW w:w="3514" w:type="dxa"/>
          </w:tcPr>
          <w:p w:rsidR="00D74918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Monthly Service – Engineer</w:t>
            </w:r>
          </w:p>
        </w:tc>
        <w:tc>
          <w:tcPr>
            <w:tcW w:w="1598" w:type="dxa"/>
            <w:gridSpan w:val="2"/>
          </w:tcPr>
          <w:p w:rsidR="00D74918" w:rsidRPr="002D48A2" w:rsidRDefault="00D74918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120.00</w:t>
            </w:r>
          </w:p>
        </w:tc>
      </w:tr>
      <w:tr w:rsidR="00D74918" w:rsidRPr="002D48A2" w:rsidTr="0044048F">
        <w:tc>
          <w:tcPr>
            <w:tcW w:w="3989" w:type="dxa"/>
          </w:tcPr>
          <w:p w:rsidR="00D74918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Tech Star, Inc.</w:t>
            </w:r>
          </w:p>
        </w:tc>
        <w:tc>
          <w:tcPr>
            <w:tcW w:w="979" w:type="dxa"/>
          </w:tcPr>
          <w:p w:rsidR="00D74918" w:rsidRPr="002D48A2" w:rsidRDefault="00D74918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3396</w:t>
            </w:r>
          </w:p>
        </w:tc>
        <w:tc>
          <w:tcPr>
            <w:tcW w:w="3514" w:type="dxa"/>
          </w:tcPr>
          <w:p w:rsidR="00D74918" w:rsidRPr="002D48A2" w:rsidRDefault="00D74918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51/2” O.D. Casing – Engineer</w:t>
            </w:r>
          </w:p>
        </w:tc>
        <w:tc>
          <w:tcPr>
            <w:tcW w:w="1598" w:type="dxa"/>
            <w:gridSpan w:val="2"/>
          </w:tcPr>
          <w:p w:rsidR="00D74918" w:rsidRPr="002D48A2" w:rsidRDefault="00D74918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3,945.80</w:t>
            </w:r>
          </w:p>
        </w:tc>
      </w:tr>
      <w:tr w:rsidR="00D74918" w:rsidRPr="002D48A2" w:rsidTr="0044048F">
        <w:tc>
          <w:tcPr>
            <w:tcW w:w="3989" w:type="dxa"/>
          </w:tcPr>
          <w:p w:rsidR="00D74918" w:rsidRPr="002D48A2" w:rsidRDefault="00C9319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TASC of Southeast Ohio</w:t>
            </w:r>
          </w:p>
        </w:tc>
        <w:tc>
          <w:tcPr>
            <w:tcW w:w="979" w:type="dxa"/>
          </w:tcPr>
          <w:p w:rsidR="00D74918" w:rsidRPr="002D48A2" w:rsidRDefault="00C93195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3397</w:t>
            </w:r>
          </w:p>
        </w:tc>
        <w:tc>
          <w:tcPr>
            <w:tcW w:w="3514" w:type="dxa"/>
          </w:tcPr>
          <w:p w:rsidR="00D74918" w:rsidRPr="002D48A2" w:rsidRDefault="00C9319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Salary Assessment &amp; Case Management – Municipal Drug Ct. Enhancement</w:t>
            </w:r>
          </w:p>
        </w:tc>
        <w:tc>
          <w:tcPr>
            <w:tcW w:w="1598" w:type="dxa"/>
            <w:gridSpan w:val="2"/>
          </w:tcPr>
          <w:p w:rsidR="00D74918" w:rsidRPr="002D48A2" w:rsidRDefault="00C9319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3,848.33</w:t>
            </w:r>
          </w:p>
        </w:tc>
      </w:tr>
      <w:tr w:rsidR="00C93195" w:rsidRPr="002D48A2" w:rsidTr="0044048F">
        <w:tc>
          <w:tcPr>
            <w:tcW w:w="3989" w:type="dxa"/>
          </w:tcPr>
          <w:p w:rsidR="00C93195" w:rsidRPr="002D48A2" w:rsidRDefault="00C9319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Tim Meehling</w:t>
            </w:r>
          </w:p>
        </w:tc>
        <w:tc>
          <w:tcPr>
            <w:tcW w:w="979" w:type="dxa"/>
          </w:tcPr>
          <w:p w:rsidR="00C93195" w:rsidRPr="002D48A2" w:rsidRDefault="00C93195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3398</w:t>
            </w:r>
          </w:p>
        </w:tc>
        <w:tc>
          <w:tcPr>
            <w:tcW w:w="3514" w:type="dxa"/>
          </w:tcPr>
          <w:p w:rsidR="00C93195" w:rsidRPr="002D48A2" w:rsidRDefault="00C9319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Travel – Sewer</w:t>
            </w:r>
          </w:p>
        </w:tc>
        <w:tc>
          <w:tcPr>
            <w:tcW w:w="1598" w:type="dxa"/>
            <w:gridSpan w:val="2"/>
          </w:tcPr>
          <w:p w:rsidR="00C93195" w:rsidRPr="002D48A2" w:rsidRDefault="00C9319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109.80</w:t>
            </w:r>
          </w:p>
        </w:tc>
      </w:tr>
      <w:tr w:rsidR="00C93195" w:rsidRPr="002D48A2" w:rsidTr="0044048F">
        <w:tc>
          <w:tcPr>
            <w:tcW w:w="3989" w:type="dxa"/>
          </w:tcPr>
          <w:p w:rsidR="00C93195" w:rsidRPr="002D48A2" w:rsidRDefault="00C9319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Yessika Barber</w:t>
            </w:r>
          </w:p>
        </w:tc>
        <w:tc>
          <w:tcPr>
            <w:tcW w:w="979" w:type="dxa"/>
          </w:tcPr>
          <w:p w:rsidR="00C93195" w:rsidRPr="002D48A2" w:rsidRDefault="00C93195" w:rsidP="0044048F">
            <w:pPr>
              <w:pStyle w:val="Table"/>
              <w:jc w:val="center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3399</w:t>
            </w:r>
          </w:p>
        </w:tc>
        <w:tc>
          <w:tcPr>
            <w:tcW w:w="3514" w:type="dxa"/>
          </w:tcPr>
          <w:p w:rsidR="00C93195" w:rsidRPr="002D48A2" w:rsidRDefault="00C93195" w:rsidP="0044048F">
            <w:pPr>
              <w:pStyle w:val="Table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Mileage – Juvenile Ct.</w:t>
            </w:r>
          </w:p>
        </w:tc>
        <w:tc>
          <w:tcPr>
            <w:tcW w:w="1598" w:type="dxa"/>
            <w:gridSpan w:val="2"/>
          </w:tcPr>
          <w:p w:rsidR="00C93195" w:rsidRPr="002D48A2" w:rsidRDefault="00C93195" w:rsidP="0044048F">
            <w:pPr>
              <w:pStyle w:val="Table"/>
              <w:jc w:val="right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111.93</w:t>
            </w:r>
          </w:p>
        </w:tc>
      </w:tr>
      <w:tr w:rsidR="0044048F" w:rsidRPr="002D48A2" w:rsidTr="0044048F">
        <w:tc>
          <w:tcPr>
            <w:tcW w:w="8640" w:type="dxa"/>
            <w:gridSpan w:val="4"/>
          </w:tcPr>
          <w:p w:rsidR="0044048F" w:rsidRPr="002D48A2" w:rsidRDefault="00C93195" w:rsidP="0044048F">
            <w:pPr>
              <w:pStyle w:val="Table"/>
              <w:rPr>
                <w:b/>
                <w:sz w:val="18"/>
                <w:szCs w:val="18"/>
              </w:rPr>
            </w:pPr>
            <w:r w:rsidRPr="002D48A2">
              <w:rPr>
                <w:b/>
                <w:sz w:val="18"/>
                <w:szCs w:val="18"/>
              </w:rPr>
              <w:t>County, Treas-Delinq Re Tax Assess, Dog &amp; Kennel, General Obligation Debt, Treasurer’</w:t>
            </w:r>
            <w:r w:rsidR="00645D42" w:rsidRPr="002D48A2">
              <w:rPr>
                <w:b/>
                <w:sz w:val="18"/>
                <w:szCs w:val="18"/>
              </w:rPr>
              <w:t>s Tax Certificate Adm</w:t>
            </w:r>
            <w:r w:rsidRPr="002D48A2">
              <w:rPr>
                <w:b/>
                <w:sz w:val="18"/>
                <w:szCs w:val="18"/>
              </w:rPr>
              <w:t>, Municipal Clerk’</w:t>
            </w:r>
            <w:r w:rsidR="00645D42" w:rsidRPr="002D48A2">
              <w:rPr>
                <w:b/>
                <w:sz w:val="18"/>
                <w:szCs w:val="18"/>
              </w:rPr>
              <w:t>s Computer, Special Projects-Common Pleas, Municipal Ct Probation, Mun Ct-Special Projects, Mun Drug Ct Enhancement Project, Soil &amp; Water Conservation, Hocking County Sewer District, Hocking County 911, Senior Citizens, Hocking CO Emergency Management,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44048F" w:rsidRPr="002D48A2" w:rsidRDefault="00645D42" w:rsidP="0044048F">
            <w:pPr>
              <w:pStyle w:val="Table"/>
              <w:jc w:val="right"/>
              <w:rPr>
                <w:b/>
                <w:sz w:val="18"/>
                <w:szCs w:val="18"/>
              </w:rPr>
            </w:pPr>
            <w:r w:rsidRPr="002D48A2">
              <w:rPr>
                <w:b/>
                <w:sz w:val="18"/>
                <w:szCs w:val="18"/>
              </w:rPr>
              <w:t>$72,321.71</w:t>
            </w:r>
          </w:p>
        </w:tc>
      </w:tr>
    </w:tbl>
    <w:p w:rsidR="002160AB" w:rsidRPr="002D48A2" w:rsidRDefault="002160AB" w:rsidP="00FB2DC4">
      <w:pPr>
        <w:rPr>
          <w:sz w:val="18"/>
          <w:szCs w:val="18"/>
        </w:rPr>
      </w:pPr>
      <w:r w:rsidRPr="002D48A2">
        <w:rPr>
          <w:b/>
          <w:sz w:val="18"/>
          <w:szCs w:val="18"/>
          <w:u w:val="single"/>
        </w:rPr>
        <w:t>COUNTY HEALTH INS:</w:t>
      </w:r>
      <w:r w:rsidRPr="002D48A2">
        <w:rPr>
          <w:sz w:val="18"/>
          <w:szCs w:val="18"/>
        </w:rPr>
        <w:t xml:space="preserve"> Schwendeman Insurance representative presented health benefits through CIGNA and Miller</w:t>
      </w:r>
      <w:r w:rsidR="00F43067" w:rsidRPr="002D48A2">
        <w:rPr>
          <w:sz w:val="18"/>
          <w:szCs w:val="18"/>
        </w:rPr>
        <w:t>-</w:t>
      </w:r>
      <w:r w:rsidR="00D34B96" w:rsidRPr="002D48A2">
        <w:rPr>
          <w:sz w:val="18"/>
          <w:szCs w:val="18"/>
        </w:rPr>
        <w:t>Lewis Benefit Consultants,</w:t>
      </w:r>
      <w:r w:rsidRPr="002D48A2">
        <w:rPr>
          <w:sz w:val="18"/>
          <w:szCs w:val="18"/>
        </w:rPr>
        <w:t xml:space="preserve"> South Central Ohio Insurance Consortium representative presented health be</w:t>
      </w:r>
      <w:r w:rsidR="00D34B96" w:rsidRPr="002D48A2">
        <w:rPr>
          <w:sz w:val="18"/>
          <w:szCs w:val="18"/>
        </w:rPr>
        <w:t>nefits through Ohio Connect PPO;</w:t>
      </w:r>
      <w:r w:rsidRPr="002D48A2">
        <w:rPr>
          <w:sz w:val="18"/>
          <w:szCs w:val="18"/>
        </w:rPr>
        <w:t xml:space="preserve"> both matching the current county health plan. Schwendeman offering the same current benefit plan with a 4% increase</w:t>
      </w:r>
      <w:r w:rsidR="00F43067" w:rsidRPr="002D48A2">
        <w:rPr>
          <w:sz w:val="18"/>
          <w:szCs w:val="18"/>
        </w:rPr>
        <w:t xml:space="preserve"> and Miller-</w:t>
      </w:r>
      <w:r w:rsidRPr="002D48A2">
        <w:rPr>
          <w:sz w:val="18"/>
          <w:szCs w:val="18"/>
        </w:rPr>
        <w:t>Lewis offering the same benefit plan with a 3% increase.</w:t>
      </w:r>
    </w:p>
    <w:p w:rsidR="00F43067" w:rsidRPr="002D48A2" w:rsidRDefault="002160AB" w:rsidP="00FB2DC4">
      <w:pPr>
        <w:rPr>
          <w:sz w:val="18"/>
          <w:szCs w:val="18"/>
        </w:rPr>
      </w:pPr>
      <w:r w:rsidRPr="002D48A2">
        <w:rPr>
          <w:b/>
          <w:sz w:val="18"/>
          <w:szCs w:val="18"/>
          <w:u w:val="single"/>
        </w:rPr>
        <w:t>JUDGE MOSES:</w:t>
      </w:r>
      <w:r w:rsidRPr="002D48A2">
        <w:rPr>
          <w:sz w:val="18"/>
          <w:szCs w:val="18"/>
        </w:rPr>
        <w:t xml:space="preserve"> Judge Moses wanted to point out that the core issue is that a decision did </w:t>
      </w:r>
      <w:r w:rsidR="00D34B96" w:rsidRPr="002D48A2">
        <w:rPr>
          <w:sz w:val="18"/>
          <w:szCs w:val="18"/>
        </w:rPr>
        <w:t xml:space="preserve">not </w:t>
      </w:r>
      <w:r w:rsidRPr="002D48A2">
        <w:rPr>
          <w:sz w:val="18"/>
          <w:szCs w:val="18"/>
        </w:rPr>
        <w:t>have to be made today that CEBCO set the deadline</w:t>
      </w:r>
      <w:r w:rsidR="00F43067" w:rsidRPr="002D48A2">
        <w:rPr>
          <w:sz w:val="18"/>
          <w:szCs w:val="18"/>
        </w:rPr>
        <w:t xml:space="preserve"> and they need to look at the different options.</w:t>
      </w:r>
      <w:r w:rsidRPr="002D48A2">
        <w:rPr>
          <w:sz w:val="18"/>
          <w:szCs w:val="18"/>
        </w:rPr>
        <w:t xml:space="preserve"> </w:t>
      </w:r>
      <w:r w:rsidR="00F43067" w:rsidRPr="002D48A2">
        <w:rPr>
          <w:sz w:val="18"/>
          <w:szCs w:val="18"/>
        </w:rPr>
        <w:t>Commissioner Dicken</w:t>
      </w:r>
      <w:r w:rsidRPr="002D48A2">
        <w:rPr>
          <w:sz w:val="18"/>
          <w:szCs w:val="18"/>
        </w:rPr>
        <w:t xml:space="preserve"> stated</w:t>
      </w:r>
      <w:r w:rsidR="00F43067" w:rsidRPr="002D48A2">
        <w:rPr>
          <w:sz w:val="18"/>
          <w:szCs w:val="18"/>
        </w:rPr>
        <w:t xml:space="preserve"> that the decision would be made today not because of CEBCO but it would be made today.</w:t>
      </w:r>
    </w:p>
    <w:p w:rsidR="00F43067" w:rsidRPr="002D48A2" w:rsidRDefault="00FB2DC4" w:rsidP="00FB2DC4">
      <w:pPr>
        <w:rPr>
          <w:sz w:val="18"/>
          <w:szCs w:val="18"/>
        </w:rPr>
      </w:pPr>
      <w:r w:rsidRPr="002D48A2">
        <w:rPr>
          <w:b/>
          <w:sz w:val="18"/>
          <w:szCs w:val="18"/>
          <w:u w:val="single"/>
        </w:rPr>
        <w:t>EXECUTIVE SESSION:</w:t>
      </w:r>
      <w:r w:rsidRPr="002D48A2">
        <w:rPr>
          <w:sz w:val="18"/>
          <w:szCs w:val="18"/>
        </w:rPr>
        <w:t xml:space="preserve"> Motion by Jeff Dickerson and seconded by </w:t>
      </w:r>
      <w:r w:rsidR="00F43067" w:rsidRPr="002D48A2">
        <w:rPr>
          <w:sz w:val="18"/>
          <w:szCs w:val="18"/>
        </w:rPr>
        <w:t>Sandy Ogle</w:t>
      </w:r>
      <w:r w:rsidRPr="002D48A2">
        <w:rPr>
          <w:sz w:val="18"/>
          <w:szCs w:val="18"/>
        </w:rPr>
        <w:t xml:space="preserve"> to enter into Executive Session at 9:</w:t>
      </w:r>
      <w:r w:rsidR="00F43067" w:rsidRPr="002D48A2">
        <w:rPr>
          <w:sz w:val="18"/>
          <w:szCs w:val="18"/>
        </w:rPr>
        <w:t>47</w:t>
      </w:r>
      <w:r w:rsidRPr="002D48A2">
        <w:rPr>
          <w:sz w:val="18"/>
          <w:szCs w:val="18"/>
        </w:rPr>
        <w:t>AM to discuss public employees compensation.</w:t>
      </w:r>
    </w:p>
    <w:p w:rsidR="00FB2DC4" w:rsidRPr="002D48A2" w:rsidRDefault="00FB2DC4" w:rsidP="00FB2DC4">
      <w:pPr>
        <w:rPr>
          <w:sz w:val="18"/>
          <w:szCs w:val="18"/>
        </w:rPr>
      </w:pPr>
      <w:r w:rsidRPr="002D48A2">
        <w:rPr>
          <w:sz w:val="18"/>
          <w:szCs w:val="18"/>
        </w:rPr>
        <w:t xml:space="preserve">Roll Call: </w:t>
      </w:r>
      <w:r w:rsidR="00F43067" w:rsidRPr="002D48A2">
        <w:rPr>
          <w:sz w:val="18"/>
          <w:szCs w:val="18"/>
        </w:rPr>
        <w:t xml:space="preserve">Ogle, yea, </w:t>
      </w:r>
      <w:r w:rsidRPr="002D48A2">
        <w:rPr>
          <w:sz w:val="18"/>
          <w:szCs w:val="18"/>
        </w:rPr>
        <w:t>Dickerson, yea, Dicken, yea.</w:t>
      </w:r>
    </w:p>
    <w:p w:rsidR="00F43067" w:rsidRPr="002D48A2" w:rsidRDefault="00FB2DC4">
      <w:pPr>
        <w:rPr>
          <w:sz w:val="18"/>
          <w:szCs w:val="18"/>
        </w:rPr>
      </w:pPr>
      <w:r w:rsidRPr="002D48A2">
        <w:rPr>
          <w:b/>
          <w:sz w:val="18"/>
          <w:szCs w:val="18"/>
          <w:u w:val="single"/>
        </w:rPr>
        <w:t>EXIT EXECUTIVE SESSION:</w:t>
      </w:r>
      <w:r w:rsidRPr="002D48A2">
        <w:rPr>
          <w:sz w:val="18"/>
          <w:szCs w:val="18"/>
        </w:rPr>
        <w:t xml:space="preserve"> Motion by Jeff Dickerson and seconded by Sandy Ogle to exit Executive Session at </w:t>
      </w:r>
      <w:r w:rsidR="00F43067" w:rsidRPr="002D48A2">
        <w:rPr>
          <w:sz w:val="18"/>
          <w:szCs w:val="18"/>
        </w:rPr>
        <w:t>10:01</w:t>
      </w:r>
      <w:r w:rsidRPr="002D48A2">
        <w:rPr>
          <w:sz w:val="18"/>
          <w:szCs w:val="18"/>
        </w:rPr>
        <w:t xml:space="preserve">AM with no action taken. </w:t>
      </w:r>
    </w:p>
    <w:p w:rsidR="0044048F" w:rsidRPr="002D48A2" w:rsidRDefault="00FB2DC4">
      <w:pPr>
        <w:rPr>
          <w:sz w:val="18"/>
          <w:szCs w:val="18"/>
        </w:rPr>
      </w:pPr>
      <w:r w:rsidRPr="002D48A2">
        <w:rPr>
          <w:sz w:val="18"/>
          <w:szCs w:val="18"/>
        </w:rPr>
        <w:t>Roll Call: Ogle, yea, Dickerson, yea, Dicken, yea.</w:t>
      </w:r>
    </w:p>
    <w:p w:rsidR="00F43067" w:rsidRPr="002D48A2" w:rsidRDefault="00F43067">
      <w:pPr>
        <w:rPr>
          <w:sz w:val="18"/>
          <w:szCs w:val="18"/>
        </w:rPr>
      </w:pPr>
      <w:r w:rsidRPr="002D48A2">
        <w:rPr>
          <w:b/>
          <w:sz w:val="18"/>
          <w:szCs w:val="18"/>
          <w:u w:val="single"/>
        </w:rPr>
        <w:t>COUNTY HEALTH INSURANCE:</w:t>
      </w:r>
      <w:r w:rsidRPr="002D48A2">
        <w:rPr>
          <w:sz w:val="18"/>
          <w:szCs w:val="18"/>
        </w:rPr>
        <w:t xml:space="preserve"> Motion by Larry Dicken and seconded by Jeff Dickerson to obtain health insurance through Miller-Lewis Benefit Consultants, South Central Ohio Insurance Consortium (SCOIC).</w:t>
      </w:r>
    </w:p>
    <w:p w:rsidR="00F43067" w:rsidRPr="002D48A2" w:rsidRDefault="009D5069">
      <w:pPr>
        <w:rPr>
          <w:sz w:val="18"/>
          <w:szCs w:val="18"/>
        </w:rPr>
      </w:pPr>
      <w:r w:rsidRPr="002D48A2">
        <w:rPr>
          <w:sz w:val="18"/>
          <w:szCs w:val="18"/>
        </w:rPr>
        <w:t>Roll Call:</w:t>
      </w:r>
      <w:r w:rsidR="00F43067" w:rsidRPr="002D48A2">
        <w:rPr>
          <w:sz w:val="18"/>
          <w:szCs w:val="18"/>
        </w:rPr>
        <w:t xml:space="preserve"> Ogle, yea, Dickerson, yea, Dicken, yea.</w:t>
      </w:r>
    </w:p>
    <w:p w:rsidR="00F43067" w:rsidRPr="002D48A2" w:rsidRDefault="00F43067">
      <w:pPr>
        <w:rPr>
          <w:sz w:val="18"/>
          <w:szCs w:val="18"/>
        </w:rPr>
      </w:pPr>
      <w:r w:rsidRPr="002D48A2">
        <w:rPr>
          <w:b/>
          <w:sz w:val="18"/>
          <w:szCs w:val="18"/>
          <w:u w:val="single"/>
        </w:rPr>
        <w:t>DISCUSSION:</w:t>
      </w:r>
      <w:r w:rsidRPr="002D48A2">
        <w:rPr>
          <w:sz w:val="18"/>
          <w:szCs w:val="18"/>
        </w:rPr>
        <w:t xml:space="preserve"> Commissioner Ogle stated that she agreed to the change because of the savings and not changing the current plan. </w:t>
      </w:r>
    </w:p>
    <w:p w:rsidR="00F43067" w:rsidRPr="002D48A2" w:rsidRDefault="00F43067">
      <w:pPr>
        <w:rPr>
          <w:sz w:val="18"/>
          <w:szCs w:val="18"/>
        </w:rPr>
      </w:pPr>
      <w:r w:rsidRPr="002D48A2">
        <w:rPr>
          <w:b/>
          <w:sz w:val="18"/>
          <w:szCs w:val="18"/>
          <w:u w:val="single"/>
        </w:rPr>
        <w:t>FUND TRANSFER:</w:t>
      </w:r>
      <w:r w:rsidRPr="002D48A2">
        <w:rPr>
          <w:sz w:val="18"/>
          <w:szCs w:val="18"/>
        </w:rPr>
        <w:t xml:space="preserve"> The VOCA fund transferred was tabled till Tuesday’s meeting for clarification.</w:t>
      </w:r>
    </w:p>
    <w:p w:rsidR="00CD74DF" w:rsidRPr="002D48A2" w:rsidRDefault="00CD74DF" w:rsidP="00CD74DF">
      <w:pPr>
        <w:rPr>
          <w:sz w:val="18"/>
          <w:szCs w:val="18"/>
        </w:rPr>
      </w:pPr>
      <w:r w:rsidRPr="002D48A2">
        <w:rPr>
          <w:b/>
          <w:sz w:val="18"/>
          <w:szCs w:val="18"/>
          <w:u w:val="single"/>
        </w:rPr>
        <w:t>APPROPRIATION TRANSFERS:</w:t>
      </w:r>
      <w:r w:rsidRPr="002D48A2">
        <w:rPr>
          <w:sz w:val="18"/>
          <w:szCs w:val="18"/>
        </w:rPr>
        <w:t xml:space="preserve"> Motion by Jeff Dickerson and seconded by Sandy Ogle to approve the following Appropriation Transfers:</w:t>
      </w:r>
    </w:p>
    <w:p w:rsidR="00CD74DF" w:rsidRPr="002D48A2" w:rsidRDefault="00EF6469" w:rsidP="00CD74DF">
      <w:pPr>
        <w:rPr>
          <w:sz w:val="18"/>
          <w:szCs w:val="18"/>
        </w:rPr>
      </w:pPr>
      <w:r w:rsidRPr="002D48A2">
        <w:rPr>
          <w:sz w:val="18"/>
          <w:szCs w:val="18"/>
        </w:rPr>
        <w:t>1) Commissioners</w:t>
      </w:r>
      <w:r w:rsidRPr="002D48A2">
        <w:rPr>
          <w:sz w:val="18"/>
          <w:szCs w:val="18"/>
        </w:rPr>
        <w:tab/>
      </w:r>
      <w:r w:rsidR="00CD74DF" w:rsidRPr="002D48A2">
        <w:rPr>
          <w:sz w:val="18"/>
          <w:szCs w:val="18"/>
        </w:rPr>
        <w:t>-</w:t>
      </w:r>
      <w:r w:rsidR="00CD74DF" w:rsidRPr="002D48A2">
        <w:rPr>
          <w:sz w:val="18"/>
          <w:szCs w:val="18"/>
        </w:rPr>
        <w:tab/>
        <w:t xml:space="preserve">$3.93 from CO204-01/Gen. Obligation Interest to CO204-02/ Gen. Obligation Principal </w:t>
      </w:r>
    </w:p>
    <w:p w:rsidR="00CD74DF" w:rsidRPr="002D48A2" w:rsidRDefault="00EF6469" w:rsidP="00CD74DF">
      <w:pPr>
        <w:rPr>
          <w:sz w:val="18"/>
          <w:szCs w:val="18"/>
        </w:rPr>
      </w:pPr>
      <w:r w:rsidRPr="002D48A2">
        <w:rPr>
          <w:sz w:val="18"/>
          <w:szCs w:val="18"/>
        </w:rPr>
        <w:t>2) Commissioners</w:t>
      </w:r>
      <w:r w:rsidRPr="002D48A2">
        <w:rPr>
          <w:sz w:val="18"/>
          <w:szCs w:val="18"/>
        </w:rPr>
        <w:tab/>
      </w:r>
      <w:r w:rsidR="00CD74DF" w:rsidRPr="002D48A2">
        <w:rPr>
          <w:sz w:val="18"/>
          <w:szCs w:val="18"/>
        </w:rPr>
        <w:t>-</w:t>
      </w:r>
      <w:r w:rsidR="00CD74DF" w:rsidRPr="002D48A2">
        <w:rPr>
          <w:sz w:val="18"/>
          <w:szCs w:val="18"/>
        </w:rPr>
        <w:tab/>
        <w:t>$2,000.00 from A04B17D/Other to A04B16/Cleaning Supplies</w:t>
      </w:r>
    </w:p>
    <w:p w:rsidR="00CD74DF" w:rsidRPr="002D48A2" w:rsidRDefault="00CD74DF" w:rsidP="00CD74DF">
      <w:pPr>
        <w:rPr>
          <w:sz w:val="18"/>
          <w:szCs w:val="18"/>
        </w:rPr>
      </w:pPr>
      <w:r w:rsidRPr="002D48A2">
        <w:rPr>
          <w:sz w:val="18"/>
          <w:szCs w:val="18"/>
        </w:rPr>
        <w:t>3</w:t>
      </w:r>
      <w:r w:rsidR="00CB5A6B" w:rsidRPr="002D48A2">
        <w:rPr>
          <w:sz w:val="18"/>
          <w:szCs w:val="18"/>
        </w:rPr>
        <w:t>)</w:t>
      </w:r>
      <w:r w:rsidRPr="002D48A2">
        <w:rPr>
          <w:sz w:val="18"/>
          <w:szCs w:val="18"/>
        </w:rPr>
        <w:t xml:space="preserve"> </w:t>
      </w:r>
      <w:r w:rsidR="00EF6469" w:rsidRPr="002D48A2">
        <w:rPr>
          <w:sz w:val="18"/>
          <w:szCs w:val="18"/>
        </w:rPr>
        <w:t>Sewer</w:t>
      </w:r>
      <w:r w:rsidR="00EF6469" w:rsidRPr="002D48A2">
        <w:rPr>
          <w:sz w:val="18"/>
          <w:szCs w:val="18"/>
        </w:rPr>
        <w:tab/>
      </w:r>
      <w:r w:rsidR="00EF6469" w:rsidRPr="002D48A2">
        <w:rPr>
          <w:sz w:val="18"/>
          <w:szCs w:val="18"/>
        </w:rPr>
        <w:tab/>
      </w:r>
      <w:r w:rsidRPr="002D48A2">
        <w:rPr>
          <w:sz w:val="18"/>
          <w:szCs w:val="18"/>
        </w:rPr>
        <w:t>-</w:t>
      </w:r>
      <w:r w:rsidRPr="002D48A2">
        <w:rPr>
          <w:sz w:val="18"/>
          <w:szCs w:val="18"/>
        </w:rPr>
        <w:tab/>
        <w:t>$60.64 from P38-05/Contract Services to P38-07/Travel</w:t>
      </w:r>
    </w:p>
    <w:p w:rsidR="00CD74DF" w:rsidRPr="002D48A2" w:rsidRDefault="00EF6469" w:rsidP="00CD74DF">
      <w:pPr>
        <w:rPr>
          <w:sz w:val="18"/>
          <w:szCs w:val="18"/>
        </w:rPr>
      </w:pPr>
      <w:r w:rsidRPr="002D48A2">
        <w:rPr>
          <w:sz w:val="18"/>
          <w:szCs w:val="18"/>
        </w:rPr>
        <w:t>4) Engineer</w:t>
      </w:r>
      <w:r w:rsidRPr="002D48A2">
        <w:rPr>
          <w:sz w:val="18"/>
          <w:szCs w:val="18"/>
        </w:rPr>
        <w:tab/>
      </w:r>
      <w:r w:rsidRPr="002D48A2">
        <w:rPr>
          <w:sz w:val="18"/>
          <w:szCs w:val="18"/>
        </w:rPr>
        <w:tab/>
      </w:r>
      <w:r w:rsidR="00CD74DF" w:rsidRPr="002D48A2">
        <w:rPr>
          <w:sz w:val="18"/>
          <w:szCs w:val="18"/>
        </w:rPr>
        <w:t>-</w:t>
      </w:r>
      <w:r w:rsidR="00CD74DF" w:rsidRPr="002D48A2">
        <w:rPr>
          <w:sz w:val="18"/>
          <w:szCs w:val="18"/>
        </w:rPr>
        <w:tab/>
        <w:t>$14,830.06 from K02-22/Workers Comp. to K02-14/Repairs</w:t>
      </w:r>
    </w:p>
    <w:p w:rsidR="00CD74DF" w:rsidRPr="002D48A2" w:rsidRDefault="00CD74DF" w:rsidP="00CD74DF">
      <w:pPr>
        <w:rPr>
          <w:sz w:val="18"/>
          <w:szCs w:val="18"/>
        </w:rPr>
      </w:pPr>
      <w:r w:rsidRPr="002D48A2">
        <w:rPr>
          <w:sz w:val="18"/>
          <w:szCs w:val="18"/>
        </w:rPr>
        <w:t>5) Veter</w:t>
      </w:r>
      <w:r w:rsidR="00EF6469" w:rsidRPr="002D48A2">
        <w:rPr>
          <w:sz w:val="18"/>
          <w:szCs w:val="18"/>
        </w:rPr>
        <w:t>ans Service</w:t>
      </w:r>
      <w:r w:rsidR="00EF6469" w:rsidRPr="002D48A2">
        <w:rPr>
          <w:sz w:val="18"/>
          <w:szCs w:val="18"/>
        </w:rPr>
        <w:tab/>
      </w:r>
      <w:r w:rsidR="00706EAA" w:rsidRPr="002D48A2">
        <w:rPr>
          <w:sz w:val="18"/>
          <w:szCs w:val="18"/>
        </w:rPr>
        <w:t>-</w:t>
      </w:r>
      <w:r w:rsidR="00706EAA" w:rsidRPr="002D48A2">
        <w:rPr>
          <w:sz w:val="18"/>
          <w:szCs w:val="18"/>
        </w:rPr>
        <w:tab/>
        <w:t>$2,684.38 from A09C06/Relief to A09C02/Salaries</w:t>
      </w:r>
    </w:p>
    <w:p w:rsidR="00CD74DF" w:rsidRPr="002D48A2" w:rsidRDefault="00CD74DF" w:rsidP="00CD74DF">
      <w:pPr>
        <w:rPr>
          <w:sz w:val="18"/>
          <w:szCs w:val="18"/>
        </w:rPr>
      </w:pPr>
      <w:r w:rsidRPr="002D48A2">
        <w:rPr>
          <w:sz w:val="18"/>
          <w:szCs w:val="18"/>
        </w:rPr>
        <w:t xml:space="preserve">6) </w:t>
      </w:r>
      <w:r w:rsidR="00EF6469" w:rsidRPr="002D48A2">
        <w:rPr>
          <w:sz w:val="18"/>
          <w:szCs w:val="18"/>
        </w:rPr>
        <w:t>Veterans Service</w:t>
      </w:r>
      <w:r w:rsidR="00EF6469" w:rsidRPr="002D48A2">
        <w:rPr>
          <w:sz w:val="18"/>
          <w:szCs w:val="18"/>
        </w:rPr>
        <w:tab/>
      </w:r>
      <w:r w:rsidR="00706EAA" w:rsidRPr="002D48A2">
        <w:rPr>
          <w:sz w:val="18"/>
          <w:szCs w:val="18"/>
        </w:rPr>
        <w:t>-</w:t>
      </w:r>
      <w:r w:rsidR="00706EAA" w:rsidRPr="002D48A2">
        <w:rPr>
          <w:sz w:val="18"/>
          <w:szCs w:val="18"/>
        </w:rPr>
        <w:tab/>
        <w:t>$375.81 from A09C06/Relief to A09C09A/PERS</w:t>
      </w:r>
    </w:p>
    <w:p w:rsidR="00CD74DF" w:rsidRPr="002D48A2" w:rsidRDefault="00CD74DF" w:rsidP="00CD74DF">
      <w:pPr>
        <w:rPr>
          <w:sz w:val="18"/>
          <w:szCs w:val="18"/>
        </w:rPr>
      </w:pPr>
      <w:r w:rsidRPr="002D48A2">
        <w:rPr>
          <w:sz w:val="18"/>
          <w:szCs w:val="18"/>
        </w:rPr>
        <w:t xml:space="preserve">7) </w:t>
      </w:r>
      <w:r w:rsidR="00EF6469" w:rsidRPr="002D48A2">
        <w:rPr>
          <w:sz w:val="18"/>
          <w:szCs w:val="18"/>
        </w:rPr>
        <w:t>Veterans Service</w:t>
      </w:r>
      <w:r w:rsidR="00EF6469" w:rsidRPr="002D48A2">
        <w:rPr>
          <w:sz w:val="18"/>
          <w:szCs w:val="18"/>
        </w:rPr>
        <w:tab/>
      </w:r>
      <w:r w:rsidR="00706EAA" w:rsidRPr="002D48A2">
        <w:rPr>
          <w:sz w:val="18"/>
          <w:szCs w:val="18"/>
        </w:rPr>
        <w:t>-</w:t>
      </w:r>
      <w:r w:rsidR="00706EAA" w:rsidRPr="002D48A2">
        <w:rPr>
          <w:sz w:val="18"/>
          <w:szCs w:val="18"/>
        </w:rPr>
        <w:tab/>
        <w:t>$25,000.00 from A09C06/Relief to A09C04/Equipment</w:t>
      </w:r>
    </w:p>
    <w:p w:rsidR="00CD74DF" w:rsidRPr="002D48A2" w:rsidRDefault="00CD74DF" w:rsidP="00CD74DF">
      <w:pPr>
        <w:rPr>
          <w:sz w:val="18"/>
          <w:szCs w:val="18"/>
        </w:rPr>
      </w:pPr>
      <w:r w:rsidRPr="002D48A2">
        <w:rPr>
          <w:sz w:val="18"/>
          <w:szCs w:val="18"/>
        </w:rPr>
        <w:t xml:space="preserve"> Vote: Ogle, yea, Dickerson, yea, Dicken, yea</w:t>
      </w:r>
      <w:r w:rsidR="009D5069" w:rsidRPr="002D48A2">
        <w:rPr>
          <w:sz w:val="18"/>
          <w:szCs w:val="18"/>
        </w:rPr>
        <w:t>.</w:t>
      </w:r>
    </w:p>
    <w:p w:rsidR="002D48A2" w:rsidRDefault="00706EAA" w:rsidP="002D48A2">
      <w:pPr>
        <w:spacing w:before="0" w:after="0"/>
        <w:rPr>
          <w:bCs/>
          <w:sz w:val="18"/>
          <w:szCs w:val="18"/>
        </w:rPr>
      </w:pPr>
      <w:r w:rsidRPr="002D48A2">
        <w:rPr>
          <w:b/>
          <w:sz w:val="18"/>
          <w:szCs w:val="18"/>
          <w:u w:val="single"/>
        </w:rPr>
        <w:t>LETTER OF SUPPORT:</w:t>
      </w:r>
      <w:r w:rsidRPr="002D48A2">
        <w:rPr>
          <w:sz w:val="18"/>
          <w:szCs w:val="18"/>
        </w:rPr>
        <w:t xml:space="preserve"> Motion by Jeff </w:t>
      </w:r>
      <w:r w:rsidR="00581F10" w:rsidRPr="002D48A2">
        <w:rPr>
          <w:sz w:val="18"/>
          <w:szCs w:val="18"/>
        </w:rPr>
        <w:t>Dickerson</w:t>
      </w:r>
      <w:r w:rsidRPr="002D48A2">
        <w:rPr>
          <w:sz w:val="18"/>
          <w:szCs w:val="18"/>
        </w:rPr>
        <w:t xml:space="preserve"> and seconded by Sandy Ogle to send a letter of support</w:t>
      </w:r>
      <w:r w:rsidR="0014197F" w:rsidRPr="002D48A2">
        <w:rPr>
          <w:bCs/>
          <w:sz w:val="18"/>
          <w:szCs w:val="18"/>
        </w:rPr>
        <w:t xml:space="preserve"> of the proposal from Buckeye Hills and the Area Agency on Aging 8 to the Ohio Development Services Agency and The Ohio Housing Trust Fund to secure $500,000</w:t>
      </w:r>
      <w:r w:rsidR="009D5069" w:rsidRPr="002D48A2">
        <w:rPr>
          <w:bCs/>
          <w:sz w:val="18"/>
          <w:szCs w:val="18"/>
        </w:rPr>
        <w:t>.00</w:t>
      </w:r>
      <w:r w:rsidR="0014197F" w:rsidRPr="002D48A2">
        <w:rPr>
          <w:bCs/>
          <w:sz w:val="18"/>
          <w:szCs w:val="18"/>
        </w:rPr>
        <w:t xml:space="preserve"> in funding from the Ohio Housing Trust Fund, Housing Assistance Grant Program for the 2016–2017 funding cycle.</w:t>
      </w:r>
      <w:r w:rsidR="002D48A2">
        <w:rPr>
          <w:bCs/>
          <w:sz w:val="18"/>
          <w:szCs w:val="18"/>
        </w:rPr>
        <w:t xml:space="preserve"> </w:t>
      </w:r>
    </w:p>
    <w:p w:rsidR="002D48A2" w:rsidRDefault="002D48A2" w:rsidP="002D48A2">
      <w:pPr>
        <w:spacing w:before="0"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</w:t>
      </w:r>
    </w:p>
    <w:p w:rsidR="0014197F" w:rsidRDefault="0014197F" w:rsidP="002D48A2">
      <w:pPr>
        <w:spacing w:before="0" w:after="0"/>
        <w:rPr>
          <w:bCs/>
          <w:sz w:val="18"/>
          <w:szCs w:val="18"/>
        </w:rPr>
      </w:pPr>
      <w:r w:rsidRPr="002D48A2">
        <w:rPr>
          <w:bCs/>
          <w:sz w:val="18"/>
          <w:szCs w:val="18"/>
        </w:rPr>
        <w:t>Vote: Ogle, yea, Dickerson, yea, Dicken, yea.</w:t>
      </w:r>
    </w:p>
    <w:p w:rsidR="002D48A2" w:rsidRPr="002D48A2" w:rsidRDefault="002D48A2" w:rsidP="002D48A2">
      <w:pPr>
        <w:spacing w:before="0" w:after="0"/>
        <w:rPr>
          <w:bCs/>
          <w:sz w:val="18"/>
          <w:szCs w:val="18"/>
        </w:rPr>
      </w:pPr>
    </w:p>
    <w:p w:rsidR="00EF6469" w:rsidRPr="002D48A2" w:rsidRDefault="00EF6469" w:rsidP="002D48A2">
      <w:pPr>
        <w:spacing w:before="0" w:after="0"/>
        <w:rPr>
          <w:sz w:val="18"/>
          <w:szCs w:val="18"/>
        </w:rPr>
      </w:pPr>
      <w:r w:rsidRPr="002D48A2">
        <w:rPr>
          <w:b/>
          <w:sz w:val="18"/>
          <w:szCs w:val="18"/>
          <w:u w:val="single"/>
        </w:rPr>
        <w:t xml:space="preserve">FUND TRANSFER: </w:t>
      </w:r>
      <w:r w:rsidRPr="002D48A2">
        <w:rPr>
          <w:sz w:val="18"/>
          <w:szCs w:val="18"/>
        </w:rPr>
        <w:t xml:space="preserve"> Motion by Sandy Ogle and seconded by Jeff Dickerson to approve the following Fund Transfer:</w:t>
      </w:r>
    </w:p>
    <w:p w:rsidR="00EF6469" w:rsidRDefault="00EF6469" w:rsidP="002D48A2">
      <w:pPr>
        <w:spacing w:before="0" w:after="0"/>
        <w:rPr>
          <w:sz w:val="18"/>
          <w:szCs w:val="18"/>
        </w:rPr>
      </w:pPr>
      <w:r w:rsidRPr="002D48A2">
        <w:rPr>
          <w:sz w:val="18"/>
          <w:szCs w:val="18"/>
        </w:rPr>
        <w:t>1) Commissioners</w:t>
      </w:r>
      <w:r w:rsidRPr="002D48A2">
        <w:rPr>
          <w:sz w:val="18"/>
          <w:szCs w:val="18"/>
        </w:rPr>
        <w:tab/>
        <w:t>-</w:t>
      </w:r>
      <w:r w:rsidRPr="002D48A2">
        <w:rPr>
          <w:sz w:val="18"/>
          <w:szCs w:val="18"/>
        </w:rPr>
        <w:tab/>
        <w:t xml:space="preserve">$20,707.61 from General Fund to General Obligation Debt. </w:t>
      </w:r>
    </w:p>
    <w:p w:rsidR="002D48A2" w:rsidRPr="002D48A2" w:rsidRDefault="002D48A2" w:rsidP="002D48A2">
      <w:pPr>
        <w:spacing w:before="0" w:after="0"/>
        <w:rPr>
          <w:sz w:val="18"/>
          <w:szCs w:val="18"/>
        </w:rPr>
      </w:pPr>
    </w:p>
    <w:p w:rsidR="002D48A2" w:rsidRDefault="00EF6469" w:rsidP="002D48A2">
      <w:pPr>
        <w:spacing w:before="0" w:after="0"/>
        <w:rPr>
          <w:sz w:val="18"/>
          <w:szCs w:val="18"/>
        </w:rPr>
      </w:pPr>
      <w:r w:rsidRPr="002D48A2">
        <w:rPr>
          <w:sz w:val="18"/>
          <w:szCs w:val="18"/>
        </w:rPr>
        <w:t>Vote: Ogle, yea, Dickerson, yea, Dicken, yea.</w:t>
      </w:r>
    </w:p>
    <w:p w:rsidR="002D48A2" w:rsidRDefault="002D48A2" w:rsidP="002D48A2">
      <w:pPr>
        <w:spacing w:before="0" w:after="0"/>
        <w:rPr>
          <w:sz w:val="18"/>
          <w:szCs w:val="18"/>
        </w:rPr>
      </w:pPr>
    </w:p>
    <w:p w:rsidR="00EF6469" w:rsidRDefault="00EF6469" w:rsidP="002D48A2">
      <w:pPr>
        <w:spacing w:before="0" w:after="0"/>
        <w:rPr>
          <w:bCs/>
          <w:sz w:val="18"/>
          <w:szCs w:val="18"/>
        </w:rPr>
      </w:pPr>
      <w:r w:rsidRPr="002D48A2">
        <w:rPr>
          <w:b/>
          <w:bCs/>
          <w:sz w:val="18"/>
          <w:szCs w:val="18"/>
          <w:u w:val="single"/>
        </w:rPr>
        <w:t>ADJOURNMENT:</w:t>
      </w:r>
      <w:r w:rsidRPr="002D48A2">
        <w:rPr>
          <w:bCs/>
          <w:sz w:val="18"/>
          <w:szCs w:val="18"/>
        </w:rPr>
        <w:t xml:space="preserve"> Motion by Sandy Ogle and seconded by Jeff Dickerson to </w:t>
      </w:r>
      <w:r w:rsidR="00263408" w:rsidRPr="002D48A2">
        <w:rPr>
          <w:bCs/>
          <w:sz w:val="18"/>
          <w:szCs w:val="18"/>
        </w:rPr>
        <w:t>adjourn the</w:t>
      </w:r>
      <w:r w:rsidRPr="002D48A2">
        <w:rPr>
          <w:bCs/>
          <w:sz w:val="18"/>
          <w:szCs w:val="18"/>
        </w:rPr>
        <w:t xml:space="preserve"> meeting.</w:t>
      </w:r>
    </w:p>
    <w:p w:rsidR="002D48A2" w:rsidRPr="002D48A2" w:rsidRDefault="002D48A2" w:rsidP="002D48A2">
      <w:pPr>
        <w:spacing w:before="0" w:after="0"/>
        <w:rPr>
          <w:bCs/>
          <w:sz w:val="18"/>
          <w:szCs w:val="18"/>
        </w:rPr>
      </w:pPr>
      <w:bookmarkStart w:id="0" w:name="_GoBack"/>
      <w:bookmarkEnd w:id="0"/>
    </w:p>
    <w:p w:rsidR="009E7531" w:rsidRPr="002D48A2" w:rsidRDefault="00EF6469" w:rsidP="002D48A2">
      <w:pPr>
        <w:spacing w:before="0" w:after="0"/>
        <w:rPr>
          <w:sz w:val="18"/>
          <w:szCs w:val="18"/>
        </w:rPr>
      </w:pPr>
      <w:r w:rsidRPr="002D48A2">
        <w:rPr>
          <w:bCs/>
          <w:sz w:val="18"/>
          <w:szCs w:val="18"/>
        </w:rPr>
        <w:t>Vote: Ogle, yea</w:t>
      </w:r>
      <w:r w:rsidR="009D5069" w:rsidRPr="002D48A2">
        <w:rPr>
          <w:bCs/>
          <w:sz w:val="18"/>
          <w:szCs w:val="18"/>
        </w:rPr>
        <w:t>,</w:t>
      </w:r>
      <w:r w:rsidRPr="002D48A2">
        <w:rPr>
          <w:bCs/>
          <w:sz w:val="18"/>
          <w:szCs w:val="18"/>
        </w:rPr>
        <w:t xml:space="preserve">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819"/>
        <w:gridCol w:w="4491"/>
      </w:tblGrid>
      <w:tr w:rsidR="00977855" w:rsidRPr="002D48A2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2D48A2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2D48A2" w:rsidTr="00977855">
        <w:trPr>
          <w:trHeight w:val="576"/>
        </w:trPr>
        <w:tc>
          <w:tcPr>
            <w:tcW w:w="4678" w:type="dxa"/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2D48A2" w:rsidTr="00977855">
        <w:tc>
          <w:tcPr>
            <w:tcW w:w="4678" w:type="dxa"/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2D48A2" w:rsidTr="00977855">
        <w:tc>
          <w:tcPr>
            <w:tcW w:w="4678" w:type="dxa"/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2D48A2" w:rsidTr="00977855">
        <w:tc>
          <w:tcPr>
            <w:tcW w:w="10465" w:type="dxa"/>
            <w:gridSpan w:val="3"/>
          </w:tcPr>
          <w:p w:rsidR="00977855" w:rsidRPr="002D48A2" w:rsidRDefault="00977855" w:rsidP="00AD5ACF">
            <w:pPr>
              <w:pStyle w:val="Signatures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This is to certify that the above is the true action taken by this Board of Hocking County Commissioners at a regular meeting</w:t>
            </w:r>
            <w:r w:rsidR="0044048F" w:rsidRPr="002D48A2">
              <w:rPr>
                <w:sz w:val="18"/>
                <w:szCs w:val="18"/>
              </w:rPr>
              <w:t xml:space="preserve"> of the Board held on October 15,</w:t>
            </w:r>
            <w:r w:rsidRPr="002D48A2">
              <w:rPr>
                <w:sz w:val="18"/>
                <w:szCs w:val="18"/>
              </w:rPr>
              <w:t xml:space="preserve"> 201</w:t>
            </w:r>
            <w:r w:rsidR="00AD5ACF" w:rsidRPr="002D48A2">
              <w:rPr>
                <w:sz w:val="18"/>
                <w:szCs w:val="18"/>
              </w:rPr>
              <w:t>5</w:t>
            </w:r>
            <w:r w:rsidRPr="002D48A2">
              <w:rPr>
                <w:sz w:val="18"/>
                <w:szCs w:val="18"/>
              </w:rPr>
              <w:t>.</w:t>
            </w:r>
          </w:p>
        </w:tc>
      </w:tr>
      <w:tr w:rsidR="00977855" w:rsidRPr="002D48A2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2D48A2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2D48A2" w:rsidRDefault="005A452A">
            <w:pPr>
              <w:pStyle w:val="Signatures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2D48A2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2D48A2" w:rsidRDefault="00AD5ACF">
            <w:pPr>
              <w:pStyle w:val="Signatures"/>
              <w:rPr>
                <w:sz w:val="18"/>
                <w:szCs w:val="18"/>
              </w:rPr>
            </w:pPr>
            <w:r w:rsidRPr="002D48A2">
              <w:rPr>
                <w:sz w:val="18"/>
                <w:szCs w:val="18"/>
              </w:rPr>
              <w:t>Larry Dicken</w:t>
            </w:r>
            <w:r w:rsidR="00977855" w:rsidRPr="002D48A2">
              <w:rPr>
                <w:sz w:val="18"/>
                <w:szCs w:val="18"/>
              </w:rPr>
              <w:t>, President</w:t>
            </w:r>
          </w:p>
        </w:tc>
      </w:tr>
    </w:tbl>
    <w:p w:rsidR="00BF2B03" w:rsidRPr="002D48A2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2D48A2" w:rsidSect="002D48A2">
      <w:headerReference w:type="default" r:id="rId6"/>
      <w:footerReference w:type="even" r:id="rId7"/>
      <w:footerReference w:type="default" r:id="rId8"/>
      <w:type w:val="continuous"/>
      <w:pgSz w:w="12240" w:h="20160" w:code="5"/>
      <w:pgMar w:top="720" w:right="720" w:bottom="720" w:left="1440" w:header="720" w:footer="57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DF" w:rsidRDefault="00CD74DF" w:rsidP="00CD74DF">
      <w:pPr>
        <w:spacing w:before="0" w:after="0"/>
      </w:pPr>
      <w:r>
        <w:separator/>
      </w:r>
    </w:p>
  </w:endnote>
  <w:endnote w:type="continuationSeparator" w:id="0">
    <w:p w:rsidR="00CD74DF" w:rsidRDefault="00CD74DF" w:rsidP="00CD74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4DF" w:rsidRDefault="00CD74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4DF" w:rsidRDefault="00CD7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4DF" w:rsidRDefault="00CD74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DF" w:rsidRDefault="00CD74DF" w:rsidP="00CD74DF">
      <w:pPr>
        <w:spacing w:before="0" w:after="0"/>
      </w:pPr>
      <w:r>
        <w:separator/>
      </w:r>
    </w:p>
  </w:footnote>
  <w:footnote w:type="continuationSeparator" w:id="0">
    <w:p w:rsidR="00CD74DF" w:rsidRDefault="00CD74DF" w:rsidP="00CD74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4DF" w:rsidRDefault="00CD74DF">
    <w:pPr>
      <w:pStyle w:val="Header"/>
    </w:pPr>
    <w:r>
      <w:t>COMMISSIONERS MEETING October 15,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8F"/>
    <w:rsid w:val="0001490B"/>
    <w:rsid w:val="00015D76"/>
    <w:rsid w:val="00074ED2"/>
    <w:rsid w:val="0014197F"/>
    <w:rsid w:val="00191651"/>
    <w:rsid w:val="002160AB"/>
    <w:rsid w:val="00263408"/>
    <w:rsid w:val="002A5D52"/>
    <w:rsid w:val="002D48A2"/>
    <w:rsid w:val="0036328E"/>
    <w:rsid w:val="00393D3C"/>
    <w:rsid w:val="00400C82"/>
    <w:rsid w:val="0044048F"/>
    <w:rsid w:val="00450610"/>
    <w:rsid w:val="00466249"/>
    <w:rsid w:val="005005BD"/>
    <w:rsid w:val="00573231"/>
    <w:rsid w:val="00581F10"/>
    <w:rsid w:val="005A452A"/>
    <w:rsid w:val="005B466F"/>
    <w:rsid w:val="00645D42"/>
    <w:rsid w:val="00664EFE"/>
    <w:rsid w:val="006C47AA"/>
    <w:rsid w:val="00706EAA"/>
    <w:rsid w:val="00746BB6"/>
    <w:rsid w:val="007C4F02"/>
    <w:rsid w:val="007F6BED"/>
    <w:rsid w:val="00897F95"/>
    <w:rsid w:val="009174D1"/>
    <w:rsid w:val="00977855"/>
    <w:rsid w:val="009D5069"/>
    <w:rsid w:val="009E7531"/>
    <w:rsid w:val="00AD5ACF"/>
    <w:rsid w:val="00B15155"/>
    <w:rsid w:val="00B86635"/>
    <w:rsid w:val="00BE1933"/>
    <w:rsid w:val="00BF2B03"/>
    <w:rsid w:val="00C93195"/>
    <w:rsid w:val="00CB5A6B"/>
    <w:rsid w:val="00CD74DF"/>
    <w:rsid w:val="00D147D9"/>
    <w:rsid w:val="00D345E5"/>
    <w:rsid w:val="00D34B96"/>
    <w:rsid w:val="00D74918"/>
    <w:rsid w:val="00E13680"/>
    <w:rsid w:val="00EF6469"/>
    <w:rsid w:val="00F2016B"/>
    <w:rsid w:val="00F43067"/>
    <w:rsid w:val="00F7120E"/>
    <w:rsid w:val="00F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0120FD-B889-4E50-A86B-8920283E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4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266</TotalTime>
  <Pages>3</Pages>
  <Words>1435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22</cp:revision>
  <cp:lastPrinted>2015-10-16T14:59:00Z</cp:lastPrinted>
  <dcterms:created xsi:type="dcterms:W3CDTF">2015-10-14T16:05:00Z</dcterms:created>
  <dcterms:modified xsi:type="dcterms:W3CDTF">2015-10-28T17:46:00Z</dcterms:modified>
  <cp:category>minutes</cp:category>
</cp:coreProperties>
</file>