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67" w:rsidRPr="00E73693" w:rsidRDefault="00862967" w:rsidP="00862967">
      <w:r w:rsidRPr="00E73693">
        <w:t xml:space="preserve">The Board of Hocking County Commissioners met in regular session this </w:t>
      </w:r>
      <w:r>
        <w:t>25</w:t>
      </w:r>
      <w:r w:rsidRPr="00E73693">
        <w:rPr>
          <w:vertAlign w:val="superscript"/>
        </w:rPr>
        <w:t>th</w:t>
      </w:r>
      <w:r w:rsidRPr="00E73693">
        <w:t xml:space="preserve"> day of August 2015 with the following members present </w:t>
      </w:r>
      <w:r>
        <w:t xml:space="preserve">Jeff Dickerson and Larry Dicken with </w:t>
      </w:r>
      <w:r w:rsidRPr="00E73693">
        <w:t>Sandy Ogle</w:t>
      </w:r>
      <w:r>
        <w:t xml:space="preserve"> excused.</w:t>
      </w:r>
    </w:p>
    <w:p w:rsidR="00862967" w:rsidRPr="00E73693" w:rsidRDefault="00862967" w:rsidP="00862967">
      <w:r w:rsidRPr="00E73693">
        <w:rPr>
          <w:b/>
          <w:u w:val="single"/>
        </w:rPr>
        <w:t>MEETING:</w:t>
      </w:r>
      <w:r w:rsidRPr="00E73693">
        <w:t xml:space="preserve"> The meeting was called to order by President Larry Dicken. </w:t>
      </w:r>
    </w:p>
    <w:p w:rsidR="00862967" w:rsidRPr="00E73693" w:rsidRDefault="00862967" w:rsidP="00862967">
      <w:r w:rsidRPr="00E73693">
        <w:rPr>
          <w:b/>
          <w:u w:val="single"/>
        </w:rPr>
        <w:t>MINUTES:</w:t>
      </w:r>
      <w:r w:rsidRPr="00E73693">
        <w:t xml:space="preserve"> </w:t>
      </w:r>
      <w:r>
        <w:t>August 20</w:t>
      </w:r>
      <w:r w:rsidRPr="00E73693">
        <w:t xml:space="preserve">, 2015 minutes approved. </w:t>
      </w:r>
    </w:p>
    <w:p w:rsidR="00862967" w:rsidRDefault="00862967" w:rsidP="00862967">
      <w:r w:rsidRPr="00E73693">
        <w:rPr>
          <w:b/>
          <w:u w:val="single"/>
        </w:rPr>
        <w:t>AGENDA</w:t>
      </w:r>
      <w:r w:rsidRPr="00E73693">
        <w:t xml:space="preserve">: Motion by Jeff Dickerson and seconded by </w:t>
      </w:r>
      <w:r>
        <w:t>Larry Dicken</w:t>
      </w:r>
      <w:r w:rsidRPr="00E73693">
        <w:t xml:space="preserve"> to approve the agenda.  Vote: Dickerson, yea, Dicken, yea.</w:t>
      </w:r>
    </w:p>
    <w:p w:rsidR="00862967" w:rsidRDefault="00862967" w:rsidP="00862967">
      <w:r>
        <w:rPr>
          <w:b/>
          <w:u w:val="single"/>
        </w:rPr>
        <w:t>VETERANS SERVICES:</w:t>
      </w:r>
      <w:r w:rsidRPr="00862967">
        <w:t xml:space="preserve"> Vicki Rafferty of the Veteran’s Services presented Expenditures for Veterans Report.</w:t>
      </w:r>
      <w:r>
        <w:t xml:space="preserve"> Vicki also requested that it be approved that they trade in the 2008 van for a handicap </w:t>
      </w:r>
      <w:r w:rsidR="00D52F11">
        <w:t xml:space="preserve">accessible </w:t>
      </w:r>
      <w:r>
        <w:t xml:space="preserve">van for the Veteran Services. </w:t>
      </w:r>
    </w:p>
    <w:p w:rsidR="00D52F11" w:rsidRPr="00D52F11" w:rsidRDefault="00D52F11" w:rsidP="00862967">
      <w:r>
        <w:rPr>
          <w:b/>
          <w:u w:val="single"/>
        </w:rPr>
        <w:t>VETERANS VAN:</w:t>
      </w:r>
      <w:r>
        <w:t xml:space="preserve"> Motion by Jeff Dickerson and seconded by Larry Dicken to approve the Veterans Services to trade in the 2008 van for a handicap accessible van.</w:t>
      </w:r>
      <w:r w:rsidR="00A70B50">
        <w:t xml:space="preserve"> </w:t>
      </w:r>
      <w:r>
        <w:t>Vote: Dickerson, yea, Dicken, yea.</w:t>
      </w:r>
    </w:p>
    <w:p w:rsidR="00862967" w:rsidRDefault="00862967" w:rsidP="00862967">
      <w:r w:rsidRPr="00242190">
        <w:rPr>
          <w:b/>
          <w:u w:val="single"/>
        </w:rPr>
        <w:t>AGENDA AMENDMENT:</w:t>
      </w:r>
      <w:r w:rsidRPr="00242190">
        <w:t xml:space="preserve"> Motion by Jeff Dickerson and seconded by </w:t>
      </w:r>
      <w:r w:rsidR="00D52F11">
        <w:t xml:space="preserve">Larry </w:t>
      </w:r>
      <w:r w:rsidR="003F5CD9">
        <w:t>Dicken</w:t>
      </w:r>
      <w:r w:rsidRPr="00242190">
        <w:t xml:space="preserve"> to amend the agenda to </w:t>
      </w:r>
      <w:r w:rsidR="00D52F11">
        <w:t>general business at 9:10</w:t>
      </w:r>
      <w:r w:rsidRPr="00242190">
        <w:t>AM.</w:t>
      </w:r>
      <w:r w:rsidR="00A70B50">
        <w:t xml:space="preserve"> </w:t>
      </w:r>
      <w:r w:rsidR="00D52F11">
        <w:t xml:space="preserve">Vote: </w:t>
      </w:r>
      <w:r w:rsidRPr="00242190">
        <w:t>Dickerson, yea, Dicken, yea.</w:t>
      </w:r>
    </w:p>
    <w:p w:rsidR="00C070ED" w:rsidRDefault="00C070ED" w:rsidP="00862967">
      <w:r>
        <w:rPr>
          <w:b/>
          <w:u w:val="single"/>
        </w:rPr>
        <w:t>RROF AGREEMENT - HUD:</w:t>
      </w:r>
      <w:r>
        <w:t xml:space="preserve"> </w:t>
      </w:r>
      <w:r w:rsidR="00E467CB">
        <w:t>M</w:t>
      </w:r>
      <w:r w:rsidR="00B82724">
        <w:t>otion by</w:t>
      </w:r>
      <w:r>
        <w:t xml:space="preserve"> Jeff Dickerson and seconded by Larry Dicken to authorize President Larry Dicken to sign the </w:t>
      </w:r>
      <w:r w:rsidR="00E467CB">
        <w:t>Request for Release of Funds and Certification for Hocking Metropolitan Housing Authority</w:t>
      </w:r>
      <w:r>
        <w:t>.</w:t>
      </w:r>
      <w:r w:rsidR="00A70B50">
        <w:t xml:space="preserve"> </w:t>
      </w:r>
      <w:r>
        <w:t>Vote: Dickerson, yea, Dicken, yea.</w:t>
      </w:r>
    </w:p>
    <w:p w:rsidR="00C070ED" w:rsidRDefault="00C070ED" w:rsidP="00C070ED">
      <w:r w:rsidRPr="00242190">
        <w:rPr>
          <w:b/>
          <w:u w:val="single"/>
        </w:rPr>
        <w:t>AGENDA AMENDMENT:</w:t>
      </w:r>
      <w:r w:rsidRPr="00242190">
        <w:t xml:space="preserve"> Motion by Jeff Dickerson and seconded by </w:t>
      </w:r>
      <w:r>
        <w:t>Larry Dicken</w:t>
      </w:r>
      <w:r w:rsidRPr="00242190">
        <w:t xml:space="preserve"> to amend the agenda to </w:t>
      </w:r>
      <w:r>
        <w:t>Joyce Shriner appointment at 9:13AM.</w:t>
      </w:r>
      <w:r w:rsidR="00A70B50">
        <w:t xml:space="preserve"> </w:t>
      </w:r>
      <w:r>
        <w:t xml:space="preserve">Vote: </w:t>
      </w:r>
      <w:r w:rsidRPr="00242190">
        <w:t>Dickerson, yea, Dicken, yea.</w:t>
      </w:r>
    </w:p>
    <w:p w:rsidR="00C070ED" w:rsidRDefault="00C070ED" w:rsidP="00C070ED">
      <w:r>
        <w:rPr>
          <w:b/>
          <w:u w:val="single"/>
        </w:rPr>
        <w:t>OSU EXTENSION JOYCE SHRINER:</w:t>
      </w:r>
      <w:r>
        <w:t xml:space="preserve"> </w:t>
      </w:r>
      <w:r w:rsidR="007619F6">
        <w:t xml:space="preserve">Hocking County OSU Extension Director Joyce Shriner introduced Tim </w:t>
      </w:r>
      <w:r w:rsidR="001A282F">
        <w:t>McDermott Extension Educator/Agriculture of Natural Resources for Hocking County.</w:t>
      </w:r>
    </w:p>
    <w:p w:rsidR="00A34A6C" w:rsidRDefault="00A34A6C" w:rsidP="00A34A6C">
      <w:r w:rsidRPr="00A34A6C">
        <w:rPr>
          <w:b/>
          <w:u w:val="single"/>
        </w:rPr>
        <w:t>EXECUTIVE SESSION:</w:t>
      </w:r>
      <w:r w:rsidRPr="00A34A6C">
        <w:t xml:space="preserve"> Motion by Jeff Dickerson and seconded by</w:t>
      </w:r>
      <w:r>
        <w:t xml:space="preserve"> Larry Dicken</w:t>
      </w:r>
      <w:r w:rsidRPr="00A34A6C">
        <w:t xml:space="preserve"> to enter into Executive Session at </w:t>
      </w:r>
      <w:r>
        <w:t>9:22</w:t>
      </w:r>
      <w:r w:rsidRPr="00A34A6C">
        <w:t>AM with Sheriff Lanny North to discuss security. Roll Call: Dickerson, yea, Dicken, yea.</w:t>
      </w:r>
    </w:p>
    <w:p w:rsidR="00A34A6C" w:rsidRPr="00A34A6C" w:rsidRDefault="00A34A6C" w:rsidP="00A34A6C">
      <w:pPr>
        <w:rPr>
          <w:b/>
          <w:u w:val="single"/>
        </w:rPr>
      </w:pPr>
      <w:r>
        <w:rPr>
          <w:b/>
          <w:u w:val="single"/>
        </w:rPr>
        <w:t xml:space="preserve">FOR THE RECORD: </w:t>
      </w:r>
      <w:r w:rsidRPr="00A34A6C">
        <w:t>Sandy Ogle</w:t>
      </w:r>
      <w:r>
        <w:t xml:space="preserve"> entered the meeting at 9:24AM.</w:t>
      </w:r>
    </w:p>
    <w:p w:rsidR="00A34A6C" w:rsidRDefault="00A34A6C" w:rsidP="00A34A6C">
      <w:r w:rsidRPr="00A34A6C">
        <w:rPr>
          <w:b/>
          <w:u w:val="single"/>
        </w:rPr>
        <w:t>EXIT EXECUTIVE SESSION:</w:t>
      </w:r>
      <w:r w:rsidRPr="00A34A6C">
        <w:t xml:space="preserve"> Motion by Jeff Dickerson and seconded by Sandy Ogle t</w:t>
      </w:r>
      <w:r>
        <w:t>o exit Executive Session at 9:35</w:t>
      </w:r>
      <w:r w:rsidRPr="00A34A6C">
        <w:t>AM with no action taken. Roll Call: Ogle, yea, Dickerson, yea, Dicken, yea.</w:t>
      </w:r>
    </w:p>
    <w:p w:rsidR="00A34A6C" w:rsidRDefault="00A34A6C" w:rsidP="00A34A6C">
      <w:r w:rsidRPr="00A34A6C">
        <w:rPr>
          <w:b/>
          <w:u w:val="single"/>
        </w:rPr>
        <w:t>AGENDA AMENDMENT:</w:t>
      </w:r>
      <w:r w:rsidRPr="00A34A6C">
        <w:t xml:space="preserve"> Motion by Jeff Dickerson and seconded by </w:t>
      </w:r>
      <w:r>
        <w:t xml:space="preserve">Sandy Ogle </w:t>
      </w:r>
      <w:r w:rsidRPr="00A34A6C">
        <w:t xml:space="preserve">to amend the agenda to </w:t>
      </w:r>
      <w:r>
        <w:t>Treasurer Diane Sargent appointment at 9:36</w:t>
      </w:r>
      <w:r w:rsidRPr="00A34A6C">
        <w:t>AM.</w:t>
      </w:r>
      <w:r w:rsidR="00A70B50">
        <w:t xml:space="preserve"> </w:t>
      </w:r>
      <w:r w:rsidRPr="00A34A6C">
        <w:t xml:space="preserve">Vote: </w:t>
      </w:r>
      <w:r>
        <w:t xml:space="preserve">Ogle, yea, </w:t>
      </w:r>
      <w:r w:rsidRPr="00A34A6C">
        <w:t>Dickerson, yea, Dicken, yea.</w:t>
      </w:r>
    </w:p>
    <w:p w:rsidR="00A34A6C" w:rsidRDefault="00A34A6C" w:rsidP="00A34A6C">
      <w:r>
        <w:rPr>
          <w:b/>
          <w:u w:val="single"/>
        </w:rPr>
        <w:t>TREASURE DIANE SARGENT:</w:t>
      </w:r>
      <w:r>
        <w:t xml:space="preserve"> Treasurer Diane Sargent requested additional money to complete a corrected order for a Xerox copier and extra drawer for the Xerox laser printer.</w:t>
      </w:r>
    </w:p>
    <w:p w:rsidR="00A34A6C" w:rsidRPr="00A34A6C" w:rsidRDefault="00A34A6C" w:rsidP="00A34A6C">
      <w:r>
        <w:rPr>
          <w:b/>
          <w:u w:val="single"/>
        </w:rPr>
        <w:t>TREASURER EQUIPMENT:</w:t>
      </w:r>
      <w:r>
        <w:t xml:space="preserve"> Motion by Jeff Dick</w:t>
      </w:r>
      <w:r w:rsidR="002C1B5E">
        <w:t>erson and Sandy Ogle to appropriate an additional $1,601.00 for a Xerox copier and extra drawer section for the Xerox laser printer.</w:t>
      </w:r>
      <w:r w:rsidR="00A70B50">
        <w:t xml:space="preserve"> </w:t>
      </w:r>
      <w:r w:rsidR="002C1B5E">
        <w:t>Vote: Ogle, yea, Dickerson, yea, Dicken, yea.</w:t>
      </w:r>
    </w:p>
    <w:p w:rsidR="00A34A6C" w:rsidRPr="00A34A6C" w:rsidRDefault="00A34A6C" w:rsidP="00A34A6C">
      <w:r w:rsidRPr="00A34A6C">
        <w:rPr>
          <w:b/>
          <w:u w:val="single"/>
        </w:rPr>
        <w:t>APPROPRIATION TRANSFER:</w:t>
      </w:r>
      <w:r w:rsidRPr="00A34A6C">
        <w:t xml:space="preserve"> Motion by Sandy Ogle and seconded by Jeff Dickerson to approve the following Appropriation Transfer:</w:t>
      </w:r>
    </w:p>
    <w:p w:rsidR="00663D19" w:rsidRDefault="00A34A6C" w:rsidP="00A34A6C">
      <w:r w:rsidRPr="00A34A6C">
        <w:t xml:space="preserve">1) </w:t>
      </w:r>
      <w:r w:rsidR="00663D19">
        <w:t>Sewer</w:t>
      </w:r>
      <w:r w:rsidR="00663D19">
        <w:tab/>
      </w:r>
      <w:r w:rsidRPr="00A34A6C">
        <w:tab/>
        <w:t xml:space="preserve">-         </w:t>
      </w:r>
      <w:r w:rsidRPr="00A34A6C">
        <w:tab/>
        <w:t>$</w:t>
      </w:r>
      <w:r w:rsidR="00663D19">
        <w:t>1000.00</w:t>
      </w:r>
      <w:r w:rsidRPr="00A34A6C">
        <w:t xml:space="preserve"> from </w:t>
      </w:r>
      <w:r w:rsidR="00663D19">
        <w:t>P38-03/Equipment</w:t>
      </w:r>
      <w:r w:rsidRPr="00A34A6C">
        <w:t xml:space="preserve"> to </w:t>
      </w:r>
      <w:r w:rsidR="00663D19">
        <w:t>P38-02/Supplies</w:t>
      </w:r>
    </w:p>
    <w:p w:rsidR="00A34A6C" w:rsidRDefault="00A34A6C" w:rsidP="00A34A6C">
      <w:r w:rsidRPr="00A34A6C">
        <w:t>Vote: Ogle, yea, Dickerson, yea, Dicken, yea.</w:t>
      </w:r>
    </w:p>
    <w:p w:rsidR="001C472B" w:rsidRPr="00A34A6C" w:rsidRDefault="001C472B" w:rsidP="001C472B">
      <w:r w:rsidRPr="00A34A6C">
        <w:rPr>
          <w:b/>
          <w:u w:val="single"/>
        </w:rPr>
        <w:lastRenderedPageBreak/>
        <w:t>APPROPRIATION TRANSFER:</w:t>
      </w:r>
      <w:r w:rsidRPr="00A34A6C">
        <w:t xml:space="preserve"> Motion by Jeff Dickerson and seconded by Sandy Ogle to approve the following Appropriation Transfer:</w:t>
      </w:r>
    </w:p>
    <w:p w:rsidR="001C472B" w:rsidRPr="00A34A6C" w:rsidRDefault="001C472B" w:rsidP="001C472B">
      <w:r w:rsidRPr="00A34A6C">
        <w:t xml:space="preserve">1) </w:t>
      </w:r>
      <w:r>
        <w:t>EMS</w:t>
      </w:r>
      <w:r>
        <w:tab/>
      </w:r>
      <w:r w:rsidRPr="00A34A6C">
        <w:tab/>
        <w:t xml:space="preserve">-         </w:t>
      </w:r>
      <w:r w:rsidRPr="00A34A6C">
        <w:tab/>
        <w:t>$</w:t>
      </w:r>
      <w:r>
        <w:t>68,000.00</w:t>
      </w:r>
      <w:r w:rsidRPr="00A34A6C">
        <w:t xml:space="preserve"> from </w:t>
      </w:r>
      <w:r>
        <w:t>S20-04</w:t>
      </w:r>
      <w:r w:rsidRPr="00A34A6C">
        <w:t>/</w:t>
      </w:r>
      <w:r>
        <w:t>Equipment</w:t>
      </w:r>
      <w:r w:rsidRPr="00A34A6C">
        <w:t xml:space="preserve"> to </w:t>
      </w:r>
      <w:r>
        <w:t xml:space="preserve">S20-10/Debt. Obligation </w:t>
      </w:r>
    </w:p>
    <w:p w:rsidR="001C472B" w:rsidRDefault="001C472B" w:rsidP="001C472B">
      <w:r w:rsidRPr="00A34A6C">
        <w:t>Vote: Ogle, yea, Dickerson, yea, Dicken, yea.</w:t>
      </w:r>
    </w:p>
    <w:p w:rsidR="00294210" w:rsidRDefault="00294210" w:rsidP="001C472B">
      <w:r>
        <w:rPr>
          <w:b/>
          <w:u w:val="single"/>
        </w:rPr>
        <w:t>TOWER SITE LEASE AGREEMENT:</w:t>
      </w:r>
      <w:r>
        <w:t xml:space="preserve"> After discussion it was decided to table the Tower Site Lease Agreement and have Agile Network Builders come to a meeting for further discussion. </w:t>
      </w:r>
    </w:p>
    <w:p w:rsidR="00294210" w:rsidRDefault="00294210" w:rsidP="001C472B">
      <w:r>
        <w:rPr>
          <w:b/>
          <w:u w:val="single"/>
        </w:rPr>
        <w:t xml:space="preserve">ADT CONTRACT: </w:t>
      </w:r>
      <w:r>
        <w:t xml:space="preserve"> Motion by Sandy Ogle and seconded by Jeff Dickerson to authorize President Larry Dicken to sign the Small Business Contract with ADT LLC Security Services.</w:t>
      </w:r>
      <w:r w:rsidR="00A70B50">
        <w:t xml:space="preserve"> </w:t>
      </w:r>
      <w:r>
        <w:t>Vote: Ogle, yea, Dickerson, yea, Dicken, yea.</w:t>
      </w:r>
    </w:p>
    <w:p w:rsidR="00294210" w:rsidRDefault="00294210" w:rsidP="00294210">
      <w:r w:rsidRPr="00294210">
        <w:rPr>
          <w:b/>
          <w:u w:val="single"/>
        </w:rPr>
        <w:t>AGENDA AMENDMENT:</w:t>
      </w:r>
      <w:r w:rsidRPr="00294210">
        <w:t xml:space="preserve"> Motion by Jeff Dickerson and seconded by Sandy Ogle to amend the agenda to </w:t>
      </w:r>
      <w:r>
        <w:t>public comment at 9:58</w:t>
      </w:r>
      <w:r w:rsidRPr="00294210">
        <w:t>AM.</w:t>
      </w:r>
      <w:r w:rsidR="00A70B50">
        <w:t xml:space="preserve"> </w:t>
      </w:r>
      <w:r w:rsidRPr="00294210">
        <w:t>Vote: Ogle, yea, Dickerson, yea, Dicken, yea.</w:t>
      </w:r>
    </w:p>
    <w:p w:rsidR="00294210" w:rsidRDefault="00082D3A" w:rsidP="00294210">
      <w:r>
        <w:rPr>
          <w:b/>
          <w:u w:val="single"/>
        </w:rPr>
        <w:t>PUBLIC COMMENT:</w:t>
      </w:r>
      <w:r>
        <w:t xml:space="preserve"> County resident Jim Kalklosch asked who would be paying the monthly fee for the ADT services. Larry said it would be the commissioners. County resident Bill Kaeppner made comment on the</w:t>
      </w:r>
      <w:r w:rsidR="00B82724">
        <w:t xml:space="preserve"> Tower l</w:t>
      </w:r>
      <w:bookmarkStart w:id="0" w:name="_GoBack"/>
      <w:bookmarkEnd w:id="0"/>
      <w:r w:rsidR="00B82724">
        <w:t xml:space="preserve">ease that the </w:t>
      </w:r>
      <w:r>
        <w:t>cost serv</w:t>
      </w:r>
      <w:r w:rsidR="00B82724">
        <w:t xml:space="preserve">ices would be no different than </w:t>
      </w:r>
      <w:r>
        <w:t xml:space="preserve">offering a tax abatement. </w:t>
      </w:r>
    </w:p>
    <w:p w:rsidR="00082D3A" w:rsidRDefault="00082D3A" w:rsidP="00082D3A">
      <w:r w:rsidRPr="00A34A6C">
        <w:rPr>
          <w:b/>
          <w:u w:val="single"/>
        </w:rPr>
        <w:t>EXECUTIVE SESSION:</w:t>
      </w:r>
      <w:r w:rsidRPr="00A34A6C">
        <w:t xml:space="preserve"> Motion by Jeff Dickerson and seconded by</w:t>
      </w:r>
      <w:r>
        <w:t xml:space="preserve"> Sandy Ogle</w:t>
      </w:r>
      <w:r w:rsidRPr="00A34A6C">
        <w:t xml:space="preserve"> to enter into Executive Session at </w:t>
      </w:r>
      <w:r>
        <w:t>10:03</w:t>
      </w:r>
      <w:r w:rsidRPr="00A34A6C">
        <w:t xml:space="preserve">AM to discuss </w:t>
      </w:r>
      <w:r>
        <w:t>collective bargaining matters</w:t>
      </w:r>
      <w:r w:rsidRPr="00A34A6C">
        <w:t xml:space="preserve">. Roll Call: </w:t>
      </w:r>
      <w:r>
        <w:t xml:space="preserve">Ogle, yea, </w:t>
      </w:r>
      <w:r w:rsidRPr="00A34A6C">
        <w:t>Dickerson, yea, Dicken, yea.</w:t>
      </w:r>
    </w:p>
    <w:p w:rsidR="00082D3A" w:rsidRDefault="00082D3A" w:rsidP="00082D3A">
      <w:r w:rsidRPr="00A34A6C">
        <w:rPr>
          <w:b/>
          <w:u w:val="single"/>
        </w:rPr>
        <w:t>EXIT EXECUTIVE SESSION:</w:t>
      </w:r>
      <w:r w:rsidRPr="00A34A6C">
        <w:t xml:space="preserve"> Motion by Jeff Dickerson and seconded by Sandy Ogle t</w:t>
      </w:r>
      <w:r>
        <w:t>o exit Executive Session at 10:31</w:t>
      </w:r>
      <w:r w:rsidRPr="00A34A6C">
        <w:t>AM with no action taken. Roll Call: Ogle, yea, Dickerson, yea, Dicken, yea.</w:t>
      </w:r>
    </w:p>
    <w:p w:rsidR="00082D3A" w:rsidRDefault="00082D3A" w:rsidP="00082D3A">
      <w:r>
        <w:rPr>
          <w:b/>
          <w:u w:val="single"/>
        </w:rPr>
        <w:t>ADJOURNMENT:</w:t>
      </w:r>
      <w:r>
        <w:t xml:space="preserve"> Motion by Sandy Ogle and seconded by Jeff Dickerson to adjourn the meeting.</w:t>
      </w:r>
    </w:p>
    <w:p w:rsidR="00BF2B03" w:rsidRDefault="00082D3A">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85DB3">
            <w:pPr>
              <w:pStyle w:val="Signatures"/>
            </w:pPr>
            <w:r>
              <w:t xml:space="preserve">This is to certify that the above is the true action taken by this Board of Hocking County Commissioners at a regular meeting of the Board held on </w:t>
            </w:r>
            <w:r w:rsidR="00285DB3">
              <w:t>August 25</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B3" w:rsidRDefault="00285DB3" w:rsidP="00A50895">
      <w:pPr>
        <w:spacing w:before="0" w:after="0"/>
      </w:pPr>
      <w:r>
        <w:separator/>
      </w:r>
    </w:p>
  </w:endnote>
  <w:endnote w:type="continuationSeparator" w:id="0">
    <w:p w:rsidR="00285DB3" w:rsidRDefault="00285DB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B3" w:rsidRDefault="00285DB3" w:rsidP="00A50895">
      <w:pPr>
        <w:spacing w:before="0" w:after="0"/>
      </w:pPr>
      <w:r>
        <w:separator/>
      </w:r>
    </w:p>
  </w:footnote>
  <w:footnote w:type="continuationSeparator" w:id="0">
    <w:p w:rsidR="00285DB3" w:rsidRDefault="00285DB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85DB3">
      <w:t>August 25,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5DB3"/>
    <w:rsid w:val="00082D3A"/>
    <w:rsid w:val="00191651"/>
    <w:rsid w:val="001A282F"/>
    <w:rsid w:val="001C472B"/>
    <w:rsid w:val="00285DB3"/>
    <w:rsid w:val="00294210"/>
    <w:rsid w:val="002A5D52"/>
    <w:rsid w:val="002C1B5E"/>
    <w:rsid w:val="0036328E"/>
    <w:rsid w:val="00393D3C"/>
    <w:rsid w:val="003F5CD9"/>
    <w:rsid w:val="00400C82"/>
    <w:rsid w:val="00466249"/>
    <w:rsid w:val="00663D19"/>
    <w:rsid w:val="00746BB6"/>
    <w:rsid w:val="007619F6"/>
    <w:rsid w:val="00862967"/>
    <w:rsid w:val="00897F95"/>
    <w:rsid w:val="00977855"/>
    <w:rsid w:val="00A34A6C"/>
    <w:rsid w:val="00A70B50"/>
    <w:rsid w:val="00AD5ACF"/>
    <w:rsid w:val="00B82724"/>
    <w:rsid w:val="00B86635"/>
    <w:rsid w:val="00BE1933"/>
    <w:rsid w:val="00BE7FC6"/>
    <w:rsid w:val="00BF2B03"/>
    <w:rsid w:val="00C070ED"/>
    <w:rsid w:val="00D147D9"/>
    <w:rsid w:val="00D345E5"/>
    <w:rsid w:val="00D52F11"/>
    <w:rsid w:val="00E467CB"/>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A90EE-F1A3-4810-8969-1F02EE1E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237</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15</cp:revision>
  <cp:lastPrinted>2013-07-16T14:52:00Z</cp:lastPrinted>
  <dcterms:created xsi:type="dcterms:W3CDTF">2015-08-25T14:11:00Z</dcterms:created>
  <dcterms:modified xsi:type="dcterms:W3CDTF">2015-08-26T12:40:00Z</dcterms:modified>
  <cp:category>minutes</cp:category>
</cp:coreProperties>
</file>