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5C3997">
        <w:t>this 20</w:t>
      </w:r>
      <w:r w:rsidR="005C3997" w:rsidRPr="005C3997">
        <w:rPr>
          <w:vertAlign w:val="superscript"/>
        </w:rPr>
        <w:t>th</w:t>
      </w:r>
      <w:r w:rsidR="005C3997">
        <w:t xml:space="preserve"> day of September 2017 with the following members present: Jeffrey Dickerson, Gary Waugh, and Sandra Ogle. </w:t>
      </w:r>
    </w:p>
    <w:p w:rsidR="005C3997" w:rsidRDefault="00B034E7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B034E7" w:rsidRDefault="00B034E7">
      <w:pPr>
        <w:rPr>
          <w:b/>
          <w:u w:val="single"/>
        </w:rPr>
      </w:pPr>
      <w:r>
        <w:rPr>
          <w:b/>
          <w:u w:val="single"/>
        </w:rPr>
        <w:t>RECESS:</w:t>
      </w:r>
      <w:r>
        <w:t xml:space="preserve"> At 9:00 </w:t>
      </w:r>
      <w:r>
        <w:rPr>
          <w:b/>
          <w:u w:val="single"/>
        </w:rPr>
        <w:t xml:space="preserve"> </w:t>
      </w:r>
    </w:p>
    <w:p w:rsidR="00B034E7" w:rsidRDefault="00B034E7">
      <w:pPr>
        <w:rPr>
          <w:b/>
          <w:u w:val="single"/>
        </w:rPr>
      </w:pPr>
      <w:r>
        <w:rPr>
          <w:b/>
          <w:u w:val="single"/>
        </w:rPr>
        <w:t>RECONVENE:</w:t>
      </w:r>
      <w:r>
        <w:t xml:space="preserve"> At 9:02</w:t>
      </w:r>
      <w:r>
        <w:rPr>
          <w:b/>
          <w:u w:val="single"/>
        </w:rPr>
        <w:t xml:space="preserve"> </w:t>
      </w:r>
    </w:p>
    <w:p w:rsidR="00B034E7" w:rsidRDefault="00B034E7">
      <w:pPr>
        <w:rPr>
          <w:b/>
          <w:u w:val="single"/>
        </w:rPr>
      </w:pPr>
      <w:r>
        <w:rPr>
          <w:b/>
          <w:u w:val="single"/>
        </w:rPr>
        <w:t>AGENDA:</w:t>
      </w:r>
      <w:r>
        <w:t xml:space="preserve"> Motion by Sandra Ogle and seconded by Gary Waugh to approve agenda. </w:t>
      </w:r>
      <w:r>
        <w:rPr>
          <w:b/>
          <w:u w:val="single"/>
        </w:rPr>
        <w:t xml:space="preserve"> </w:t>
      </w:r>
    </w:p>
    <w:p w:rsidR="0025449B" w:rsidRPr="0025449B" w:rsidRDefault="0025449B">
      <w:r>
        <w:t xml:space="preserve">Vote: Ogle, yea, Waugh, yea, Dickerson, yea. </w:t>
      </w:r>
    </w:p>
    <w:p w:rsidR="00B034E7" w:rsidRPr="00B034E7" w:rsidRDefault="00B034E7">
      <w:pPr>
        <w:rPr>
          <w:b/>
          <w:u w:val="single"/>
        </w:rPr>
      </w:pPr>
      <w:r>
        <w:rPr>
          <w:b/>
          <w:u w:val="single"/>
        </w:rPr>
        <w:t>BILLS:</w:t>
      </w:r>
      <w:r>
        <w:t xml:space="preserve"> The following bills were presented for examination and approval:</w:t>
      </w:r>
      <w:r>
        <w:rPr>
          <w:b/>
          <w:u w:val="single"/>
        </w:rPr>
        <w:t xml:space="preserve">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5C3997" w:rsidTr="005C3997">
        <w:tc>
          <w:tcPr>
            <w:tcW w:w="3989" w:type="dxa"/>
          </w:tcPr>
          <w:p w:rsidR="005C3997" w:rsidRDefault="005C3997" w:rsidP="005C3997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5C3997" w:rsidRDefault="005C3997" w:rsidP="005C399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5C3997" w:rsidRDefault="005C3997" w:rsidP="005C3997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5C3997" w:rsidRDefault="005C3997" w:rsidP="005C3997">
            <w:pPr>
              <w:pStyle w:val="TableHeaders"/>
              <w:jc w:val="right"/>
            </w:pPr>
            <w:r>
              <w:t>Amount</w:t>
            </w:r>
          </w:p>
        </w:tc>
      </w:tr>
      <w:tr w:rsidR="005C3997" w:rsidTr="005C3997">
        <w:tc>
          <w:tcPr>
            <w:tcW w:w="3989" w:type="dxa"/>
          </w:tcPr>
          <w:p w:rsidR="005C3997" w:rsidRDefault="005C3997" w:rsidP="005C3997">
            <w:pPr>
              <w:pStyle w:val="Table"/>
            </w:pPr>
            <w:proofErr w:type="spellStart"/>
            <w:r>
              <w:t>Flexco</w:t>
            </w:r>
            <w:proofErr w:type="spellEnd"/>
            <w:r>
              <w:t xml:space="preserve"> Fleet Services </w:t>
            </w:r>
          </w:p>
        </w:tc>
        <w:tc>
          <w:tcPr>
            <w:tcW w:w="979" w:type="dxa"/>
          </w:tcPr>
          <w:p w:rsidR="005C3997" w:rsidRDefault="005C3997" w:rsidP="005C3997">
            <w:pPr>
              <w:pStyle w:val="Table"/>
              <w:jc w:val="center"/>
            </w:pPr>
            <w:r>
              <w:t>3490</w:t>
            </w:r>
          </w:p>
        </w:tc>
        <w:tc>
          <w:tcPr>
            <w:tcW w:w="3514" w:type="dxa"/>
          </w:tcPr>
          <w:p w:rsidR="005C3997" w:rsidRDefault="005C3997" w:rsidP="005C3997">
            <w:pPr>
              <w:pStyle w:val="Table"/>
            </w:pPr>
            <w:r>
              <w:t xml:space="preserve">Two Chevrolet Suburban’s </w:t>
            </w:r>
            <w:r w:rsidR="00534ECD">
              <w:t xml:space="preserve">– Sheriff </w:t>
            </w:r>
          </w:p>
        </w:tc>
        <w:tc>
          <w:tcPr>
            <w:tcW w:w="1598" w:type="dxa"/>
          </w:tcPr>
          <w:p w:rsidR="005C3997" w:rsidRDefault="005C3997" w:rsidP="005C3997">
            <w:pPr>
              <w:pStyle w:val="Table"/>
              <w:jc w:val="right"/>
            </w:pPr>
            <w:r>
              <w:t>9500.00</w:t>
            </w:r>
          </w:p>
        </w:tc>
      </w:tr>
      <w:tr w:rsidR="005C3997" w:rsidTr="005C3997">
        <w:tc>
          <w:tcPr>
            <w:tcW w:w="3989" w:type="dxa"/>
          </w:tcPr>
          <w:p w:rsidR="005C3997" w:rsidRDefault="005C3997" w:rsidP="005C3997">
            <w:pPr>
              <w:pStyle w:val="Table"/>
            </w:pPr>
            <w:proofErr w:type="spellStart"/>
            <w:r>
              <w:t>Flexco</w:t>
            </w:r>
            <w:proofErr w:type="spellEnd"/>
            <w:r>
              <w:t xml:space="preserve"> Fleet Services </w:t>
            </w:r>
          </w:p>
        </w:tc>
        <w:tc>
          <w:tcPr>
            <w:tcW w:w="979" w:type="dxa"/>
          </w:tcPr>
          <w:p w:rsidR="005C3997" w:rsidRDefault="005C3997" w:rsidP="005C3997">
            <w:pPr>
              <w:pStyle w:val="Table"/>
              <w:jc w:val="center"/>
            </w:pPr>
            <w:r>
              <w:t>3491</w:t>
            </w:r>
          </w:p>
        </w:tc>
        <w:tc>
          <w:tcPr>
            <w:tcW w:w="3514" w:type="dxa"/>
          </w:tcPr>
          <w:p w:rsidR="005C3997" w:rsidRDefault="005C3997" w:rsidP="005C3997">
            <w:pPr>
              <w:pStyle w:val="Table"/>
            </w:pPr>
            <w:r>
              <w:t xml:space="preserve">Two Chevrolet Suburban’s </w:t>
            </w:r>
            <w:r w:rsidR="00534ECD">
              <w:t xml:space="preserve">– Sheriff </w:t>
            </w:r>
          </w:p>
        </w:tc>
        <w:tc>
          <w:tcPr>
            <w:tcW w:w="1598" w:type="dxa"/>
          </w:tcPr>
          <w:p w:rsidR="005C3997" w:rsidRDefault="005C3997" w:rsidP="005C3997">
            <w:pPr>
              <w:pStyle w:val="Table"/>
              <w:jc w:val="right"/>
            </w:pPr>
            <w:r>
              <w:t>1080.00</w:t>
            </w:r>
          </w:p>
        </w:tc>
      </w:tr>
      <w:tr w:rsidR="005C3997" w:rsidTr="005C3997">
        <w:tc>
          <w:tcPr>
            <w:tcW w:w="3989" w:type="dxa"/>
          </w:tcPr>
          <w:p w:rsidR="005C3997" w:rsidRDefault="005C3997" w:rsidP="005C3997">
            <w:pPr>
              <w:pStyle w:val="Table"/>
            </w:pPr>
            <w:proofErr w:type="spellStart"/>
            <w:r>
              <w:t>Flexco</w:t>
            </w:r>
            <w:proofErr w:type="spellEnd"/>
            <w:r>
              <w:t xml:space="preserve"> Fleet Services </w:t>
            </w:r>
          </w:p>
        </w:tc>
        <w:tc>
          <w:tcPr>
            <w:tcW w:w="979" w:type="dxa"/>
          </w:tcPr>
          <w:p w:rsidR="005C3997" w:rsidRDefault="005C3997" w:rsidP="005C3997">
            <w:pPr>
              <w:pStyle w:val="Table"/>
              <w:jc w:val="center"/>
            </w:pPr>
            <w:r>
              <w:t>3492</w:t>
            </w:r>
          </w:p>
        </w:tc>
        <w:tc>
          <w:tcPr>
            <w:tcW w:w="3514" w:type="dxa"/>
          </w:tcPr>
          <w:p w:rsidR="005C3997" w:rsidRDefault="005C3997" w:rsidP="005C3997">
            <w:pPr>
              <w:pStyle w:val="Table"/>
            </w:pPr>
            <w:r>
              <w:t xml:space="preserve">Two Chevrolet Suburban’s </w:t>
            </w:r>
            <w:r w:rsidR="00534ECD">
              <w:t xml:space="preserve">– Sheriff </w:t>
            </w:r>
          </w:p>
        </w:tc>
        <w:tc>
          <w:tcPr>
            <w:tcW w:w="1598" w:type="dxa"/>
          </w:tcPr>
          <w:p w:rsidR="005C3997" w:rsidRDefault="005C3997" w:rsidP="005C3997">
            <w:pPr>
              <w:pStyle w:val="Table"/>
              <w:jc w:val="right"/>
            </w:pPr>
            <w:r>
              <w:t>10,920.00</w:t>
            </w:r>
          </w:p>
        </w:tc>
      </w:tr>
      <w:tr w:rsidR="005C3997" w:rsidTr="005C3997">
        <w:tc>
          <w:tcPr>
            <w:tcW w:w="3989" w:type="dxa"/>
          </w:tcPr>
          <w:p w:rsidR="005C3997" w:rsidRDefault="005C3997" w:rsidP="005C3997">
            <w:pPr>
              <w:pStyle w:val="Table"/>
            </w:pPr>
            <w:proofErr w:type="spellStart"/>
            <w:r>
              <w:t>Flexco</w:t>
            </w:r>
            <w:proofErr w:type="spellEnd"/>
            <w:r>
              <w:t xml:space="preserve"> Fleet Services </w:t>
            </w:r>
          </w:p>
        </w:tc>
        <w:tc>
          <w:tcPr>
            <w:tcW w:w="979" w:type="dxa"/>
          </w:tcPr>
          <w:p w:rsidR="005C3997" w:rsidRDefault="005C3997" w:rsidP="005C3997">
            <w:pPr>
              <w:pStyle w:val="Table"/>
              <w:jc w:val="center"/>
            </w:pPr>
            <w:r>
              <w:t>3493</w:t>
            </w:r>
          </w:p>
        </w:tc>
        <w:tc>
          <w:tcPr>
            <w:tcW w:w="3514" w:type="dxa"/>
          </w:tcPr>
          <w:p w:rsidR="005C3997" w:rsidRDefault="00534ECD" w:rsidP="005C3997">
            <w:pPr>
              <w:pStyle w:val="Table"/>
            </w:pPr>
            <w:r>
              <w:t>Two Chevrolet Suburban</w:t>
            </w:r>
            <w:r w:rsidR="005C3997">
              <w:t xml:space="preserve">’s </w:t>
            </w:r>
            <w:r>
              <w:t xml:space="preserve">– Sheriff </w:t>
            </w:r>
          </w:p>
        </w:tc>
        <w:tc>
          <w:tcPr>
            <w:tcW w:w="1598" w:type="dxa"/>
          </w:tcPr>
          <w:p w:rsidR="005C3997" w:rsidRDefault="005C3997" w:rsidP="005C3997">
            <w:pPr>
              <w:pStyle w:val="Table"/>
              <w:jc w:val="right"/>
            </w:pPr>
            <w:r>
              <w:t>23,500.00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proofErr w:type="spellStart"/>
            <w:r>
              <w:t>APG</w:t>
            </w:r>
            <w:proofErr w:type="spellEnd"/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349</w:t>
            </w:r>
            <w:r w:rsidR="00534ECD">
              <w:t>4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 xml:space="preserve">Drawing jurors – Common Pleas </w:t>
            </w:r>
          </w:p>
        </w:tc>
        <w:tc>
          <w:tcPr>
            <w:tcW w:w="1598" w:type="dxa"/>
          </w:tcPr>
          <w:p w:rsidR="00534ECD" w:rsidRDefault="00534ECD" w:rsidP="005C3997">
            <w:pPr>
              <w:pStyle w:val="Table"/>
              <w:jc w:val="right"/>
            </w:pPr>
            <w:r>
              <w:t>32.00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Hocking County Engineers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349</w:t>
            </w:r>
            <w:r w:rsidR="00534ECD">
              <w:t>5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>Lodge for reimbursement from Laurelville Fire Department – EMA</w:t>
            </w:r>
          </w:p>
        </w:tc>
        <w:tc>
          <w:tcPr>
            <w:tcW w:w="1598" w:type="dxa"/>
          </w:tcPr>
          <w:p w:rsidR="00534ECD" w:rsidRDefault="00534ECD" w:rsidP="005C3997">
            <w:pPr>
              <w:pStyle w:val="Table"/>
              <w:jc w:val="right"/>
            </w:pPr>
            <w:r>
              <w:t>715.07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Bill Peters Plumbing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349</w:t>
            </w:r>
            <w:r w:rsidR="00534ECD">
              <w:t>6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 xml:space="preserve">Repair leak in Sheriff’s office – Commissioners Courthouse </w:t>
            </w:r>
          </w:p>
        </w:tc>
        <w:tc>
          <w:tcPr>
            <w:tcW w:w="1598" w:type="dxa"/>
          </w:tcPr>
          <w:p w:rsidR="00534ECD" w:rsidRDefault="00534ECD" w:rsidP="005C3997">
            <w:pPr>
              <w:pStyle w:val="Table"/>
              <w:jc w:val="right"/>
            </w:pPr>
            <w:r>
              <w:t>393.00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Jalynn Parks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349</w:t>
            </w:r>
            <w:r w:rsidR="00534ECD">
              <w:t>7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 xml:space="preserve">Mileage reimbursement – Juvenile Court </w:t>
            </w:r>
          </w:p>
        </w:tc>
        <w:tc>
          <w:tcPr>
            <w:tcW w:w="1598" w:type="dxa"/>
          </w:tcPr>
          <w:p w:rsidR="00534ECD" w:rsidRDefault="00534ECD" w:rsidP="005C3997">
            <w:pPr>
              <w:pStyle w:val="Table"/>
              <w:jc w:val="right"/>
            </w:pPr>
            <w:r>
              <w:t>127.20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Ohio Alcohol Monitoring Systems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349</w:t>
            </w:r>
            <w:r w:rsidR="00534ECD">
              <w:t>8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 xml:space="preserve">OAM bills – Common Pleas </w:t>
            </w:r>
          </w:p>
        </w:tc>
        <w:tc>
          <w:tcPr>
            <w:tcW w:w="1598" w:type="dxa"/>
          </w:tcPr>
          <w:p w:rsidR="00534ECD" w:rsidRDefault="00534ECD" w:rsidP="005C3997">
            <w:pPr>
              <w:pStyle w:val="Table"/>
              <w:jc w:val="right"/>
            </w:pPr>
            <w:r>
              <w:t>334.00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A to Z Sanitation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349</w:t>
            </w:r>
            <w:r w:rsidR="00534ECD">
              <w:t>9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 xml:space="preserve">Lodge for reimbursement from Laurelville Fire Dept. – EMA </w:t>
            </w:r>
          </w:p>
        </w:tc>
        <w:tc>
          <w:tcPr>
            <w:tcW w:w="1598" w:type="dxa"/>
          </w:tcPr>
          <w:p w:rsidR="00534ECD" w:rsidRDefault="00534ECD" w:rsidP="005C3997">
            <w:pPr>
              <w:pStyle w:val="Table"/>
              <w:jc w:val="right"/>
            </w:pPr>
            <w:r>
              <w:t>260.40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Modern Office Methods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3500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 xml:space="preserve">Copies – Commissioners </w:t>
            </w:r>
          </w:p>
        </w:tc>
        <w:tc>
          <w:tcPr>
            <w:tcW w:w="1598" w:type="dxa"/>
          </w:tcPr>
          <w:p w:rsidR="00534ECD" w:rsidRDefault="00534ECD" w:rsidP="005C3997">
            <w:pPr>
              <w:pStyle w:val="Table"/>
              <w:jc w:val="right"/>
            </w:pPr>
            <w:r>
              <w:t>33.55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William Shaw Engineer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3501</w:t>
            </w:r>
          </w:p>
        </w:tc>
        <w:tc>
          <w:tcPr>
            <w:tcW w:w="3514" w:type="dxa"/>
          </w:tcPr>
          <w:p w:rsidR="00534ECD" w:rsidRDefault="00534ECD" w:rsidP="005C3997">
            <w:pPr>
              <w:pStyle w:val="Table"/>
            </w:pPr>
            <w:r>
              <w:t xml:space="preserve">Gasoline – Commissioners </w:t>
            </w:r>
          </w:p>
        </w:tc>
        <w:tc>
          <w:tcPr>
            <w:tcW w:w="1598" w:type="dxa"/>
          </w:tcPr>
          <w:p w:rsidR="00534ECD" w:rsidRDefault="00534ECD" w:rsidP="00534ECD">
            <w:pPr>
              <w:pStyle w:val="Table"/>
              <w:jc w:val="right"/>
            </w:pPr>
            <w:r>
              <w:t>32.11</w:t>
            </w:r>
          </w:p>
        </w:tc>
      </w:tr>
      <w:tr w:rsidR="00534ECD" w:rsidTr="005C3997">
        <w:tc>
          <w:tcPr>
            <w:tcW w:w="3989" w:type="dxa"/>
          </w:tcPr>
          <w:p w:rsidR="00534ECD" w:rsidRDefault="00534ECD" w:rsidP="005C3997">
            <w:pPr>
              <w:pStyle w:val="Table"/>
            </w:pPr>
            <w:r>
              <w:t xml:space="preserve">National Conference on Weights and Measures </w:t>
            </w:r>
          </w:p>
        </w:tc>
        <w:tc>
          <w:tcPr>
            <w:tcW w:w="979" w:type="dxa"/>
          </w:tcPr>
          <w:p w:rsidR="00534ECD" w:rsidRDefault="002C1A67" w:rsidP="005C3997">
            <w:pPr>
              <w:pStyle w:val="Table"/>
              <w:jc w:val="center"/>
            </w:pPr>
            <w:r>
              <w:t>350</w:t>
            </w:r>
            <w:r w:rsidR="00534ECD">
              <w:t>2</w:t>
            </w:r>
          </w:p>
        </w:tc>
        <w:tc>
          <w:tcPr>
            <w:tcW w:w="3514" w:type="dxa"/>
          </w:tcPr>
          <w:p w:rsidR="00534ECD" w:rsidRDefault="002C1A67" w:rsidP="005C3997">
            <w:pPr>
              <w:pStyle w:val="Table"/>
            </w:pPr>
            <w:r>
              <w:t xml:space="preserve">2018 </w:t>
            </w:r>
            <w:proofErr w:type="spellStart"/>
            <w:r>
              <w:t>NCWM</w:t>
            </w:r>
            <w:proofErr w:type="spellEnd"/>
            <w:r>
              <w:t xml:space="preserve"> membership – Auditor </w:t>
            </w:r>
          </w:p>
        </w:tc>
        <w:tc>
          <w:tcPr>
            <w:tcW w:w="1598" w:type="dxa"/>
          </w:tcPr>
          <w:p w:rsidR="00534ECD" w:rsidRDefault="002C1A67" w:rsidP="005C3997">
            <w:pPr>
              <w:pStyle w:val="Table"/>
              <w:jc w:val="right"/>
            </w:pPr>
            <w:r>
              <w:t>75.00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Edwards Heating and Cooling Inc.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3503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Condensation pump – Commissioners Courthouse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52.00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Lewellens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3504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Service – Commissioners Courthouse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37.00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ADT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3505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Security services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55.49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ComDoc Leasing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3506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Lease payments for copier – Sheriff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97.75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Treasurer State of Ohio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3507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proofErr w:type="spellStart"/>
            <w:r>
              <w:t>BCHM</w:t>
            </w:r>
            <w:proofErr w:type="spellEnd"/>
            <w:r>
              <w:t xml:space="preserve"> 2017 – Commissioners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5321.23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3508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Supplies – Veterans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40.92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3509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Ext. cord, cleaning supplies etc. for fair booth – Veterans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95.45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lastRenderedPageBreak/>
              <w:t xml:space="preserve">Hocking County Engineer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3510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2017 gasoline for VSC Van – Veterans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167.42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3511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250.00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3512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480.00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Tim Gleeson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3513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138.00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Alisa Turner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3514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32.00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Ryan Sheplar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3515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270.98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3516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2C1A67" w:rsidRDefault="002C1A67" w:rsidP="005C3997">
            <w:pPr>
              <w:pStyle w:val="Table"/>
              <w:jc w:val="right"/>
            </w:pPr>
            <w:r>
              <w:t>137.70</w:t>
            </w:r>
          </w:p>
        </w:tc>
      </w:tr>
      <w:tr w:rsidR="002C1A67" w:rsidTr="005C3997">
        <w:tc>
          <w:tcPr>
            <w:tcW w:w="3989" w:type="dxa"/>
          </w:tcPr>
          <w:p w:rsidR="002C1A67" w:rsidRDefault="002C1A67" w:rsidP="005C3997">
            <w:pPr>
              <w:pStyle w:val="Table"/>
            </w:pPr>
            <w:r>
              <w:t xml:space="preserve">Charles Gerken </w:t>
            </w:r>
          </w:p>
        </w:tc>
        <w:tc>
          <w:tcPr>
            <w:tcW w:w="979" w:type="dxa"/>
          </w:tcPr>
          <w:p w:rsidR="002C1A67" w:rsidRDefault="002C1A67" w:rsidP="005C3997">
            <w:pPr>
              <w:pStyle w:val="Table"/>
              <w:jc w:val="center"/>
            </w:pPr>
            <w:r>
              <w:t>3517</w:t>
            </w:r>
          </w:p>
        </w:tc>
        <w:tc>
          <w:tcPr>
            <w:tcW w:w="3514" w:type="dxa"/>
          </w:tcPr>
          <w:p w:rsidR="002C1A67" w:rsidRDefault="002C1A67" w:rsidP="005C3997">
            <w:pPr>
              <w:pStyle w:val="Table"/>
            </w:pPr>
            <w:r>
              <w:t xml:space="preserve">Public Defender </w:t>
            </w:r>
            <w:r w:rsidR="00856714">
              <w:t xml:space="preserve">– Auditor </w:t>
            </w:r>
          </w:p>
        </w:tc>
        <w:tc>
          <w:tcPr>
            <w:tcW w:w="1598" w:type="dxa"/>
          </w:tcPr>
          <w:p w:rsidR="002C1A67" w:rsidRDefault="00856714" w:rsidP="005C3997">
            <w:pPr>
              <w:pStyle w:val="Table"/>
              <w:jc w:val="right"/>
            </w:pPr>
            <w:r>
              <w:t>694.00</w:t>
            </w:r>
          </w:p>
        </w:tc>
      </w:tr>
      <w:tr w:rsidR="00856714" w:rsidTr="005C3997">
        <w:tc>
          <w:tcPr>
            <w:tcW w:w="3989" w:type="dxa"/>
          </w:tcPr>
          <w:p w:rsidR="00856714" w:rsidRDefault="00856714" w:rsidP="005C3997">
            <w:pPr>
              <w:pStyle w:val="Table"/>
            </w:pPr>
            <w:r>
              <w:t xml:space="preserve">William Moore </w:t>
            </w:r>
          </w:p>
        </w:tc>
        <w:tc>
          <w:tcPr>
            <w:tcW w:w="979" w:type="dxa"/>
          </w:tcPr>
          <w:p w:rsidR="00856714" w:rsidRDefault="00856714" w:rsidP="005C3997">
            <w:pPr>
              <w:pStyle w:val="Table"/>
              <w:jc w:val="center"/>
            </w:pPr>
            <w:r>
              <w:t>3518</w:t>
            </w:r>
          </w:p>
        </w:tc>
        <w:tc>
          <w:tcPr>
            <w:tcW w:w="3514" w:type="dxa"/>
          </w:tcPr>
          <w:p w:rsidR="00856714" w:rsidRDefault="00856714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856714" w:rsidRDefault="00856714" w:rsidP="005C3997">
            <w:pPr>
              <w:pStyle w:val="Table"/>
              <w:jc w:val="right"/>
            </w:pPr>
            <w:r>
              <w:t>187.00</w:t>
            </w:r>
          </w:p>
        </w:tc>
      </w:tr>
      <w:tr w:rsidR="00856714" w:rsidTr="005C3997">
        <w:tc>
          <w:tcPr>
            <w:tcW w:w="3989" w:type="dxa"/>
          </w:tcPr>
          <w:p w:rsidR="00856714" w:rsidRDefault="00856714" w:rsidP="005C3997">
            <w:pPr>
              <w:pStyle w:val="Table"/>
            </w:pPr>
            <w:r>
              <w:t xml:space="preserve">William Moore </w:t>
            </w:r>
          </w:p>
        </w:tc>
        <w:tc>
          <w:tcPr>
            <w:tcW w:w="979" w:type="dxa"/>
          </w:tcPr>
          <w:p w:rsidR="00856714" w:rsidRDefault="00856714" w:rsidP="005C3997">
            <w:pPr>
              <w:pStyle w:val="Table"/>
              <w:jc w:val="center"/>
            </w:pPr>
            <w:r>
              <w:t>3519</w:t>
            </w:r>
          </w:p>
        </w:tc>
        <w:tc>
          <w:tcPr>
            <w:tcW w:w="3514" w:type="dxa"/>
          </w:tcPr>
          <w:p w:rsidR="00856714" w:rsidRDefault="00856714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856714" w:rsidRDefault="00856714" w:rsidP="005C3997">
            <w:pPr>
              <w:pStyle w:val="Table"/>
              <w:jc w:val="right"/>
            </w:pPr>
            <w:r>
              <w:t>579.00</w:t>
            </w:r>
          </w:p>
        </w:tc>
      </w:tr>
      <w:tr w:rsidR="00856714" w:rsidTr="005C3997">
        <w:tc>
          <w:tcPr>
            <w:tcW w:w="3989" w:type="dxa"/>
          </w:tcPr>
          <w:p w:rsidR="00856714" w:rsidRDefault="00856714" w:rsidP="005C3997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856714" w:rsidRDefault="00856714" w:rsidP="005C3997">
            <w:pPr>
              <w:pStyle w:val="Table"/>
              <w:jc w:val="center"/>
            </w:pPr>
            <w:r>
              <w:t>3520</w:t>
            </w:r>
          </w:p>
        </w:tc>
        <w:tc>
          <w:tcPr>
            <w:tcW w:w="3514" w:type="dxa"/>
          </w:tcPr>
          <w:p w:rsidR="00856714" w:rsidRDefault="00856714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856714" w:rsidRDefault="00856714" w:rsidP="005C3997">
            <w:pPr>
              <w:pStyle w:val="Table"/>
              <w:jc w:val="right"/>
            </w:pPr>
            <w:r>
              <w:t>246.00</w:t>
            </w:r>
          </w:p>
        </w:tc>
      </w:tr>
      <w:tr w:rsidR="00856714" w:rsidTr="005C3997">
        <w:tc>
          <w:tcPr>
            <w:tcW w:w="3989" w:type="dxa"/>
          </w:tcPr>
          <w:p w:rsidR="00856714" w:rsidRDefault="00856714" w:rsidP="005C3997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856714" w:rsidRDefault="00856714" w:rsidP="005C3997">
            <w:pPr>
              <w:pStyle w:val="Table"/>
              <w:jc w:val="center"/>
            </w:pPr>
            <w:r>
              <w:t>3521</w:t>
            </w:r>
          </w:p>
        </w:tc>
        <w:tc>
          <w:tcPr>
            <w:tcW w:w="3514" w:type="dxa"/>
          </w:tcPr>
          <w:p w:rsidR="00856714" w:rsidRDefault="00856714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856714" w:rsidRDefault="00856714" w:rsidP="005C3997">
            <w:pPr>
              <w:pStyle w:val="Table"/>
              <w:jc w:val="right"/>
            </w:pPr>
            <w:r>
              <w:t>495.00</w:t>
            </w:r>
          </w:p>
        </w:tc>
      </w:tr>
      <w:tr w:rsidR="00856714" w:rsidTr="005C3997">
        <w:tc>
          <w:tcPr>
            <w:tcW w:w="3989" w:type="dxa"/>
          </w:tcPr>
          <w:p w:rsidR="00856714" w:rsidRDefault="00856714" w:rsidP="005C3997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856714" w:rsidRDefault="00856714" w:rsidP="005C3997">
            <w:pPr>
              <w:pStyle w:val="Table"/>
              <w:jc w:val="center"/>
            </w:pPr>
            <w:r>
              <w:t>3522</w:t>
            </w:r>
          </w:p>
        </w:tc>
        <w:tc>
          <w:tcPr>
            <w:tcW w:w="3514" w:type="dxa"/>
          </w:tcPr>
          <w:p w:rsidR="00856714" w:rsidRDefault="00856714" w:rsidP="005C3997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856714" w:rsidRDefault="00856714" w:rsidP="005C3997">
            <w:pPr>
              <w:pStyle w:val="Table"/>
              <w:jc w:val="right"/>
            </w:pPr>
            <w:r>
              <w:t>567.00</w:t>
            </w:r>
          </w:p>
        </w:tc>
      </w:tr>
      <w:tr w:rsidR="00856714" w:rsidTr="005C3997">
        <w:tc>
          <w:tcPr>
            <w:tcW w:w="3989" w:type="dxa"/>
          </w:tcPr>
          <w:p w:rsidR="00856714" w:rsidRDefault="00442907" w:rsidP="005C3997">
            <w:pPr>
              <w:pStyle w:val="Table"/>
            </w:pPr>
            <w:r>
              <w:t xml:space="preserve">ComDoc </w:t>
            </w:r>
          </w:p>
        </w:tc>
        <w:tc>
          <w:tcPr>
            <w:tcW w:w="979" w:type="dxa"/>
          </w:tcPr>
          <w:p w:rsidR="00856714" w:rsidRDefault="00442907" w:rsidP="005C3997">
            <w:pPr>
              <w:pStyle w:val="Table"/>
              <w:jc w:val="center"/>
            </w:pPr>
            <w:r>
              <w:t>3523</w:t>
            </w:r>
          </w:p>
        </w:tc>
        <w:tc>
          <w:tcPr>
            <w:tcW w:w="3514" w:type="dxa"/>
          </w:tcPr>
          <w:p w:rsidR="00856714" w:rsidRDefault="00442907" w:rsidP="005C3997">
            <w:pPr>
              <w:pStyle w:val="Table"/>
            </w:pPr>
            <w:r>
              <w:t xml:space="preserve">Monthly Maintenance – Treasurer </w:t>
            </w:r>
          </w:p>
        </w:tc>
        <w:tc>
          <w:tcPr>
            <w:tcW w:w="1598" w:type="dxa"/>
          </w:tcPr>
          <w:p w:rsidR="00856714" w:rsidRDefault="00442907" w:rsidP="005C3997">
            <w:pPr>
              <w:pStyle w:val="Table"/>
              <w:jc w:val="right"/>
            </w:pPr>
            <w:r>
              <w:t>26.51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William Shaw, Engineer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3524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Gasoline – Dog Kennel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186.15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Josh Givens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3525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Lodging Tax – Travel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51.89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>Ohio Judicial College/The Supreme Court of Ohio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3526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Ohio specialized docket conference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75.00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HoCo Engineer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3527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Gasoline – Auditor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83.15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3528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Gas for district vehicles – Soil and Water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295.56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Thomson Renters West Payment Center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3529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Books and online research service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1556.75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William Shaw, Engineer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3530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Gasoline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319.13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NAPA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3531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Oil filters/supplies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8.58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City of Logan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3532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Sludge hauling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220.00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MASI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3533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Testing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37.43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AEP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3534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Service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155.47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proofErr w:type="spellStart"/>
            <w:r>
              <w:t>IGS</w:t>
            </w:r>
            <w:proofErr w:type="spellEnd"/>
            <w:r>
              <w:t xml:space="preserve"> Energy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3535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Service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118.81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Ohio Rural Water Association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3536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Membership dues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135.00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Stantec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3537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Murray City sewer – Sewer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1207.35</w:t>
            </w:r>
          </w:p>
        </w:tc>
      </w:tr>
      <w:tr w:rsidR="00442907" w:rsidTr="005C3997">
        <w:tc>
          <w:tcPr>
            <w:tcW w:w="3989" w:type="dxa"/>
          </w:tcPr>
          <w:p w:rsidR="00442907" w:rsidRDefault="00442907" w:rsidP="005C3997">
            <w:pPr>
              <w:pStyle w:val="Table"/>
            </w:pPr>
            <w:r>
              <w:t xml:space="preserve">Hocking County Engineers </w:t>
            </w:r>
          </w:p>
        </w:tc>
        <w:tc>
          <w:tcPr>
            <w:tcW w:w="979" w:type="dxa"/>
          </w:tcPr>
          <w:p w:rsidR="00442907" w:rsidRDefault="00442907" w:rsidP="005C3997">
            <w:pPr>
              <w:pStyle w:val="Table"/>
              <w:jc w:val="center"/>
            </w:pPr>
            <w:r>
              <w:t>3538</w:t>
            </w:r>
          </w:p>
        </w:tc>
        <w:tc>
          <w:tcPr>
            <w:tcW w:w="3514" w:type="dxa"/>
          </w:tcPr>
          <w:p w:rsidR="00442907" w:rsidRDefault="00442907" w:rsidP="005C3997">
            <w:pPr>
              <w:pStyle w:val="Table"/>
            </w:pPr>
            <w:r>
              <w:t xml:space="preserve">Monthly auto fuel – SHSC </w:t>
            </w:r>
          </w:p>
        </w:tc>
        <w:tc>
          <w:tcPr>
            <w:tcW w:w="1598" w:type="dxa"/>
          </w:tcPr>
          <w:p w:rsidR="00442907" w:rsidRDefault="00442907" w:rsidP="005C3997">
            <w:pPr>
              <w:pStyle w:val="Table"/>
              <w:jc w:val="right"/>
            </w:pPr>
            <w:r>
              <w:t>328.92</w:t>
            </w:r>
          </w:p>
        </w:tc>
      </w:tr>
      <w:tr w:rsidR="00442907" w:rsidTr="005C3997">
        <w:tc>
          <w:tcPr>
            <w:tcW w:w="3989" w:type="dxa"/>
          </w:tcPr>
          <w:p w:rsidR="00442907" w:rsidRDefault="008C5152" w:rsidP="005C3997">
            <w:pPr>
              <w:pStyle w:val="Table"/>
            </w:pPr>
            <w:r>
              <w:t xml:space="preserve">AEP </w:t>
            </w:r>
          </w:p>
        </w:tc>
        <w:tc>
          <w:tcPr>
            <w:tcW w:w="979" w:type="dxa"/>
          </w:tcPr>
          <w:p w:rsidR="00442907" w:rsidRDefault="008C5152" w:rsidP="005C3997">
            <w:pPr>
              <w:pStyle w:val="Table"/>
              <w:jc w:val="center"/>
            </w:pPr>
            <w:r>
              <w:t>3539</w:t>
            </w:r>
          </w:p>
        </w:tc>
        <w:tc>
          <w:tcPr>
            <w:tcW w:w="3514" w:type="dxa"/>
          </w:tcPr>
          <w:p w:rsidR="00442907" w:rsidRDefault="008C5152" w:rsidP="005C3997">
            <w:pPr>
              <w:pStyle w:val="Table"/>
            </w:pPr>
            <w:r>
              <w:t xml:space="preserve">Monthly electric – SHSC </w:t>
            </w:r>
          </w:p>
        </w:tc>
        <w:tc>
          <w:tcPr>
            <w:tcW w:w="1598" w:type="dxa"/>
          </w:tcPr>
          <w:p w:rsidR="00442907" w:rsidRDefault="008C5152" w:rsidP="005C3997">
            <w:pPr>
              <w:pStyle w:val="Table"/>
              <w:jc w:val="right"/>
            </w:pPr>
            <w:r>
              <w:t>151.93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r>
              <w:t xml:space="preserve">Kentucky Chicken of Logan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3540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 xml:space="preserve">Senior day at the fair lunches – SHSC 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880.00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r>
              <w:t xml:space="preserve">United Way of Hocking County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3541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>Cake auction campaign – SHSC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175.00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r>
              <w:t xml:space="preserve">Barnes Advertising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3542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 xml:space="preserve">Advertising – SHSC 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432.00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Media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3543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 xml:space="preserve">Advertising – SHSC 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80.00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r>
              <w:t xml:space="preserve">Hocking County Engineer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3544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 xml:space="preserve">Gasoline for probation vehicles – Municipal 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54.01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3545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 xml:space="preserve">PSI writer cellphone service contract – Common Pleas 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81.64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3546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 xml:space="preserve">Owner rehab 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6000.00</w:t>
            </w:r>
          </w:p>
        </w:tc>
      </w:tr>
      <w:tr w:rsidR="008C5152" w:rsidTr="005C3997">
        <w:tc>
          <w:tcPr>
            <w:tcW w:w="3989" w:type="dxa"/>
          </w:tcPr>
          <w:p w:rsidR="008C5152" w:rsidRDefault="008C5152" w:rsidP="005C3997">
            <w:pPr>
              <w:pStyle w:val="Table"/>
            </w:pPr>
            <w:r>
              <w:t xml:space="preserve">HAP Community Action </w:t>
            </w:r>
          </w:p>
        </w:tc>
        <w:tc>
          <w:tcPr>
            <w:tcW w:w="979" w:type="dxa"/>
          </w:tcPr>
          <w:p w:rsidR="008C5152" w:rsidRDefault="008C5152" w:rsidP="005C3997">
            <w:pPr>
              <w:pStyle w:val="Table"/>
              <w:jc w:val="center"/>
            </w:pPr>
            <w:r>
              <w:t>3547</w:t>
            </w:r>
          </w:p>
        </w:tc>
        <w:tc>
          <w:tcPr>
            <w:tcW w:w="3514" w:type="dxa"/>
          </w:tcPr>
          <w:p w:rsidR="008C5152" w:rsidRDefault="008C5152" w:rsidP="005C3997">
            <w:pPr>
              <w:pStyle w:val="Table"/>
            </w:pPr>
            <w:r>
              <w:t xml:space="preserve">Soft cost rehab </w:t>
            </w:r>
          </w:p>
        </w:tc>
        <w:tc>
          <w:tcPr>
            <w:tcW w:w="1598" w:type="dxa"/>
          </w:tcPr>
          <w:p w:rsidR="008C5152" w:rsidRDefault="008C5152" w:rsidP="005C3997">
            <w:pPr>
              <w:pStyle w:val="Table"/>
              <w:jc w:val="right"/>
            </w:pPr>
            <w:r>
              <w:t>7271.00</w:t>
            </w:r>
          </w:p>
        </w:tc>
      </w:tr>
      <w:tr w:rsidR="008C5152" w:rsidTr="005C3997">
        <w:tc>
          <w:tcPr>
            <w:tcW w:w="3989" w:type="dxa"/>
          </w:tcPr>
          <w:p w:rsidR="008C5152" w:rsidRDefault="0020625F" w:rsidP="005C3997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 </w:t>
            </w:r>
          </w:p>
        </w:tc>
        <w:tc>
          <w:tcPr>
            <w:tcW w:w="979" w:type="dxa"/>
          </w:tcPr>
          <w:p w:rsidR="008C5152" w:rsidRDefault="0020625F" w:rsidP="005C3997">
            <w:pPr>
              <w:pStyle w:val="Table"/>
              <w:jc w:val="center"/>
            </w:pPr>
            <w:r>
              <w:t>3548</w:t>
            </w:r>
          </w:p>
        </w:tc>
        <w:tc>
          <w:tcPr>
            <w:tcW w:w="3514" w:type="dxa"/>
          </w:tcPr>
          <w:p w:rsidR="008C5152" w:rsidRDefault="0020625F" w:rsidP="005C3997">
            <w:pPr>
              <w:pStyle w:val="Table"/>
            </w:pPr>
            <w:r>
              <w:t xml:space="preserve">Owner rehab </w:t>
            </w:r>
          </w:p>
        </w:tc>
        <w:tc>
          <w:tcPr>
            <w:tcW w:w="1598" w:type="dxa"/>
          </w:tcPr>
          <w:p w:rsidR="008C5152" w:rsidRDefault="0020625F" w:rsidP="005C3997">
            <w:pPr>
              <w:pStyle w:val="Table"/>
              <w:jc w:val="right"/>
            </w:pPr>
            <w:r>
              <w:t>9500.00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HAP Community Action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3549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Owner rehab soft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4546.00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3550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Owner rehab home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3106.00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lastRenderedPageBreak/>
              <w:t xml:space="preserve">Precision Laser and Instrument, </w:t>
            </w:r>
            <w:proofErr w:type="spellStart"/>
            <w:r>
              <w:t>Inc</w:t>
            </w:r>
            <w:proofErr w:type="spellEnd"/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3551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Leveling/measuring rod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103.95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Logan Foundry and Machine Co.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3552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Mtls/parts for repairs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198.55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JD Equipment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3553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Blades for mowers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544.52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Ohio Machinery Co.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3554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Parts for repairs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3946.36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Hydraulic Specialists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3555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Repair hydraulic cylinder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1000.00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Cintas Corp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3556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Rental and cleaning uniforms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437.94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Cintas Corp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3557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Sanitize restroom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183.21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Mike’s Lumber Co., LLC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3558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Mtls. For repairs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106.65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Madison Energy Cooperative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3559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17.65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BSS Waste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3560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Monthly service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120.00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Prestress Services Industries of Ohio, LLC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3561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>Bridge Replacement on CR 11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43,920.00</w:t>
            </w:r>
          </w:p>
        </w:tc>
      </w:tr>
      <w:tr w:rsidR="0020625F" w:rsidTr="005C3997">
        <w:tc>
          <w:tcPr>
            <w:tcW w:w="3989" w:type="dxa"/>
          </w:tcPr>
          <w:p w:rsidR="0020625F" w:rsidRDefault="0020625F" w:rsidP="005C3997">
            <w:pPr>
              <w:pStyle w:val="Table"/>
            </w:pPr>
            <w:r>
              <w:t xml:space="preserve">ComDoc </w:t>
            </w:r>
          </w:p>
        </w:tc>
        <w:tc>
          <w:tcPr>
            <w:tcW w:w="979" w:type="dxa"/>
          </w:tcPr>
          <w:p w:rsidR="0020625F" w:rsidRDefault="0020625F" w:rsidP="005C3997">
            <w:pPr>
              <w:pStyle w:val="Table"/>
              <w:jc w:val="center"/>
            </w:pPr>
            <w:r>
              <w:t>3562</w:t>
            </w:r>
          </w:p>
        </w:tc>
        <w:tc>
          <w:tcPr>
            <w:tcW w:w="3514" w:type="dxa"/>
          </w:tcPr>
          <w:p w:rsidR="0020625F" w:rsidRDefault="0020625F" w:rsidP="005C3997">
            <w:pPr>
              <w:pStyle w:val="Table"/>
            </w:pPr>
            <w:r>
              <w:t xml:space="preserve">Monthly maintenance – Treasurer </w:t>
            </w:r>
          </w:p>
        </w:tc>
        <w:tc>
          <w:tcPr>
            <w:tcW w:w="1598" w:type="dxa"/>
          </w:tcPr>
          <w:p w:rsidR="0020625F" w:rsidRDefault="0020625F" w:rsidP="005C3997">
            <w:pPr>
              <w:pStyle w:val="Table"/>
              <w:jc w:val="right"/>
            </w:pPr>
            <w:r>
              <w:t>101.20</w:t>
            </w:r>
          </w:p>
        </w:tc>
      </w:tr>
    </w:tbl>
    <w:p w:rsidR="0025449B" w:rsidRDefault="0025449B">
      <w:r>
        <w:t xml:space="preserve">Motion by Gary Waugh and seconded by Sandra Ogle to pay bills. </w:t>
      </w:r>
    </w:p>
    <w:p w:rsidR="0025449B" w:rsidRDefault="0025449B">
      <w:r>
        <w:t xml:space="preserve">Vote: Ogle, yea, Waugh, yea, Dickerson, yea. </w:t>
      </w:r>
    </w:p>
    <w:p w:rsidR="0025449B" w:rsidRDefault="0025449B">
      <w:r>
        <w:t>Motion by Gary Waugh and seconded by Jeffrey Dickerson to amend 9:00 a.m. appointment to 9:03 a.m.</w:t>
      </w:r>
    </w:p>
    <w:p w:rsidR="0025449B" w:rsidRPr="0025449B" w:rsidRDefault="0025449B">
      <w:r>
        <w:t xml:space="preserve">Vote: Ogle, yea, Waugh, yea, Dickerson, yea. </w:t>
      </w:r>
    </w:p>
    <w:p w:rsidR="00230FCE" w:rsidRDefault="0025449B">
      <w:r>
        <w:rPr>
          <w:b/>
          <w:u w:val="single"/>
        </w:rPr>
        <w:t>BILL BRADISH:</w:t>
      </w:r>
      <w:r>
        <w:t xml:space="preserve"> </w:t>
      </w:r>
      <w:r w:rsidR="00F86F25">
        <w:t>Bill Bradish d</w:t>
      </w:r>
      <w:r>
        <w:t xml:space="preserve">iscussed the </w:t>
      </w:r>
      <w:r w:rsidR="00F86F25">
        <w:t xml:space="preserve">Residential Electric Governmental Aggregation Program and RFP process and results. Bill said the next step is to have the Prosecutor review samples of the </w:t>
      </w:r>
      <w:r w:rsidR="00230FCE">
        <w:t xml:space="preserve">supplier’s agreement. He stated after the agreements are reviewed he will email the contract for the Commissioners to sign. </w:t>
      </w:r>
    </w:p>
    <w:p w:rsidR="00BF2B03" w:rsidRDefault="008E18F7">
      <w:r>
        <w:t>Commissioner Ogle asked if the agreement i</w:t>
      </w:r>
      <w:r w:rsidR="00230FCE">
        <w:t xml:space="preserve">s for 36 months. Bill said yes. </w:t>
      </w:r>
    </w:p>
    <w:p w:rsidR="00230FCE" w:rsidRDefault="00230FCE">
      <w:r>
        <w:t>Sue Morgan asked if Bill had to get approval from the Commissioners before going to the townshi</w:t>
      </w:r>
      <w:r w:rsidR="00DF5BDF">
        <w:t>ps. Bill said</w:t>
      </w:r>
      <w:r>
        <w:t xml:space="preserve"> the</w:t>
      </w:r>
      <w:r w:rsidR="00DF5BDF">
        <w:t xml:space="preserve"> Commissioners sponsor the townships</w:t>
      </w:r>
      <w:r>
        <w:t xml:space="preserve">. </w:t>
      </w:r>
    </w:p>
    <w:p w:rsidR="00230FCE" w:rsidRDefault="00230FCE">
      <w:r>
        <w:t>Beth Lanning asked what PIP stood for. Bill said he co</w:t>
      </w:r>
      <w:r w:rsidR="00DF5BDF">
        <w:t>uldn’t remember</w:t>
      </w:r>
      <w:r>
        <w:t xml:space="preserve">. </w:t>
      </w:r>
    </w:p>
    <w:p w:rsidR="00230FCE" w:rsidRDefault="00230FCE">
      <w:r>
        <w:t xml:space="preserve">Motion by Gary Waugh and seconded by Sandra Ogle to amend </w:t>
      </w:r>
      <w:r w:rsidR="008E18F7">
        <w:t xml:space="preserve">the </w:t>
      </w:r>
      <w:r>
        <w:t>9:15 a.m. appointment to 9:19 a.m.</w:t>
      </w:r>
    </w:p>
    <w:p w:rsidR="00230FCE" w:rsidRPr="0025449B" w:rsidRDefault="00230FCE">
      <w:r>
        <w:t xml:space="preserve">Vote: Ogle, yea, Waugh, yea, Dickerson, yea. </w:t>
      </w:r>
    </w:p>
    <w:p w:rsidR="00B034E7" w:rsidRDefault="00230FCE">
      <w:r>
        <w:rPr>
          <w:b/>
          <w:u w:val="single"/>
        </w:rPr>
        <w:t>LENA OSBORNE:</w:t>
      </w:r>
      <w:r>
        <w:t xml:space="preserve"> </w:t>
      </w:r>
      <w:r w:rsidR="00CB5BAB">
        <w:t xml:space="preserve">Lena Osborne requested President Dickerson’s signature on the Hocking Hills Inspire contract. </w:t>
      </w:r>
    </w:p>
    <w:p w:rsidR="00CB5BAB" w:rsidRDefault="00CB5BAB">
      <w:r>
        <w:t xml:space="preserve">Motion by Gary Waugh and seconded by Sandra Ogle for President of the Board to sign Notice of Award to </w:t>
      </w:r>
      <w:proofErr w:type="spellStart"/>
      <w:r>
        <w:t>Emnett</w:t>
      </w:r>
      <w:proofErr w:type="spellEnd"/>
      <w:r>
        <w:t xml:space="preserve"> Construction Co., LLC. </w:t>
      </w:r>
    </w:p>
    <w:p w:rsidR="00CB5BAB" w:rsidRDefault="00CB5BAB">
      <w:r>
        <w:t xml:space="preserve">Vote: Ogle, yea, Waugh, yea, Dickerson, yea. </w:t>
      </w:r>
    </w:p>
    <w:p w:rsidR="00CB5BAB" w:rsidRDefault="00CB5BAB">
      <w:r>
        <w:t>Motion by Sandra Ogle and seconded by Gary Waugh for President of the Board to sign Statement of Work.</w:t>
      </w:r>
    </w:p>
    <w:p w:rsidR="00CB5BAB" w:rsidRDefault="00CB5BAB">
      <w:r>
        <w:t xml:space="preserve">Vote: Ogle, yea, Waugh, yea, Dickerson, yea. </w:t>
      </w:r>
    </w:p>
    <w:p w:rsidR="00CB5BAB" w:rsidRDefault="00CB5BAB">
      <w:r>
        <w:t xml:space="preserve">Motion by Sandra Ogle and seconded by Gary Waugh for President of the Board to sign Notice to Proceed. </w:t>
      </w:r>
    </w:p>
    <w:p w:rsidR="00CB5BAB" w:rsidRDefault="00CB5BAB">
      <w:r>
        <w:t xml:space="preserve">Vote: Ogle, yea, Waugh, yea, Dickerson, yea. </w:t>
      </w:r>
    </w:p>
    <w:p w:rsidR="00CB5BAB" w:rsidRDefault="00CB5BAB">
      <w:r>
        <w:lastRenderedPageBreak/>
        <w:t xml:space="preserve">Motion by Gary Waugh and seconded by Sandra Ogle for President of the Board to sign Notice of Commencement. </w:t>
      </w:r>
    </w:p>
    <w:p w:rsidR="00CB5BAB" w:rsidRDefault="00CB5BAB">
      <w:r>
        <w:t xml:space="preserve">Vote: Ogle, yea, Waugh, yea, Dickerson, yea. </w:t>
      </w:r>
    </w:p>
    <w:p w:rsidR="00CB5BAB" w:rsidRDefault="00CB5BAB">
      <w:r>
        <w:t xml:space="preserve">Lena invited the Commissioners to the </w:t>
      </w:r>
      <w:proofErr w:type="spellStart"/>
      <w:r>
        <w:t>HHIS</w:t>
      </w:r>
      <w:proofErr w:type="spellEnd"/>
      <w:r>
        <w:t xml:space="preserve"> groundbreaking. </w:t>
      </w:r>
    </w:p>
    <w:p w:rsidR="00B034E7" w:rsidRDefault="00CB5BAB">
      <w:pPr>
        <w:rPr>
          <w:b/>
          <w:u w:val="single"/>
        </w:rPr>
      </w:pPr>
      <w:r>
        <w:t xml:space="preserve">Commissioner Ogle requested copies of all payroll for this project. </w:t>
      </w:r>
    </w:p>
    <w:p w:rsidR="00B034E7" w:rsidRDefault="00B034E7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B034E7" w:rsidRPr="00B034E7" w:rsidRDefault="00B034E7">
      <w:r>
        <w:t xml:space="preserve">President Dickerson </w:t>
      </w:r>
      <w:r w:rsidR="008E18F7">
        <w:t xml:space="preserve">discussed </w:t>
      </w:r>
      <w:r w:rsidR="00CB5BAB">
        <w:t xml:space="preserve">public parking for the Fall </w:t>
      </w:r>
      <w:r w:rsidR="008E18F7">
        <w:t>Festival</w:t>
      </w:r>
      <w:r w:rsidR="00CB5BAB">
        <w:t xml:space="preserve">. </w:t>
      </w:r>
    </w:p>
    <w:p w:rsidR="00B034E7" w:rsidRDefault="00B034E7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B034E7" w:rsidRDefault="00B034E7">
      <w:r>
        <w:t xml:space="preserve">Jim </w:t>
      </w:r>
      <w:r w:rsidR="008E18F7">
        <w:rPr>
          <w:szCs w:val="24"/>
        </w:rPr>
        <w:t>Kalklosch</w:t>
      </w:r>
      <w:r w:rsidR="008E18F7">
        <w:t xml:space="preserve"> </w:t>
      </w:r>
      <w:r>
        <w:t xml:space="preserve">asked where the </w:t>
      </w:r>
      <w:proofErr w:type="spellStart"/>
      <w:r>
        <w:t>HHIS</w:t>
      </w:r>
      <w:proofErr w:type="spellEnd"/>
      <w:r>
        <w:t xml:space="preserve"> is being built. President Dickerson said </w:t>
      </w:r>
      <w:r w:rsidR="00CB5BAB">
        <w:t xml:space="preserve">Old </w:t>
      </w:r>
      <w:r>
        <w:t xml:space="preserve">McArthur Road. </w:t>
      </w:r>
    </w:p>
    <w:p w:rsidR="008E18F7" w:rsidRDefault="008E18F7">
      <w:r>
        <w:rPr>
          <w:b/>
          <w:u w:val="single"/>
        </w:rPr>
        <w:t>MINUTES:</w:t>
      </w:r>
      <w:r>
        <w:t xml:space="preserve"> Motion by Gary Waugh and Sandra Ogle to approve September 18, 2017 minutes. </w:t>
      </w:r>
    </w:p>
    <w:p w:rsidR="004E47EA" w:rsidRDefault="008E18F7">
      <w:r>
        <w:t xml:space="preserve">Vote: Ogle, yea, Waugh, yea, Dickerson, yea. </w:t>
      </w:r>
    </w:p>
    <w:p w:rsidR="004E47EA" w:rsidRDefault="004E47EA">
      <w:r>
        <w:rPr>
          <w:b/>
          <w:u w:val="single"/>
        </w:rPr>
        <w:t>BILLS:</w:t>
      </w:r>
      <w:r>
        <w:t xml:space="preserve"> Motion by Sandra Ogle and seconded by Gary Waugh to pay bills. </w:t>
      </w:r>
    </w:p>
    <w:p w:rsidR="004E47EA" w:rsidRPr="004E47EA" w:rsidRDefault="004E47EA">
      <w:r>
        <w:t xml:space="preserve">Vote: Ogle, yea, Waugh, yea, Dickerson, yea. </w:t>
      </w:r>
      <w:bookmarkStart w:id="0" w:name="_GoBack"/>
      <w:bookmarkEnd w:id="0"/>
    </w:p>
    <w:p w:rsidR="00B034E7" w:rsidRDefault="008E18F7">
      <w:r>
        <w:t xml:space="preserve">ADJOURNMENT Motion by Gary Waugh and seconded by Sandra Ogle. </w:t>
      </w:r>
    </w:p>
    <w:p w:rsidR="008E18F7" w:rsidRPr="00B034E7" w:rsidRDefault="008E18F7">
      <w:r>
        <w:t xml:space="preserve">Vote: Ogle, yea, Waugh, yea, Dickerson, yea.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5C3997" w:rsidRPr="005C3997" w:rsidTr="005C3997">
        <w:tc>
          <w:tcPr>
            <w:tcW w:w="8640" w:type="dxa"/>
          </w:tcPr>
          <w:p w:rsidR="005C3997" w:rsidRPr="005C3997" w:rsidRDefault="005C3997" w:rsidP="005C3997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C3997" w:rsidRPr="005C3997" w:rsidRDefault="005C3997" w:rsidP="005C3997">
            <w:pPr>
              <w:pStyle w:val="Table"/>
              <w:jc w:val="right"/>
              <w:rPr>
                <w:b/>
              </w:rPr>
            </w:pPr>
          </w:p>
        </w:tc>
      </w:tr>
    </w:tbl>
    <w:p w:rsidR="005C3997" w:rsidRDefault="005C3997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8E18F7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8E18F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8E18F7">
              <w:t>September 21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8E18F7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97" w:rsidRDefault="005C3997" w:rsidP="00A50895">
      <w:pPr>
        <w:spacing w:before="0" w:after="0"/>
      </w:pPr>
      <w:r>
        <w:separator/>
      </w:r>
    </w:p>
  </w:endnote>
  <w:endnote w:type="continuationSeparator" w:id="0">
    <w:p w:rsidR="005C3997" w:rsidRDefault="005C399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97" w:rsidRDefault="005C3997" w:rsidP="00A50895">
      <w:pPr>
        <w:spacing w:before="0" w:after="0"/>
      </w:pPr>
      <w:r>
        <w:separator/>
      </w:r>
    </w:p>
  </w:footnote>
  <w:footnote w:type="continuationSeparator" w:id="0">
    <w:p w:rsidR="005C3997" w:rsidRDefault="005C399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C3997">
      <w:t xml:space="preserve">September 20,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997"/>
    <w:rsid w:val="00191651"/>
    <w:rsid w:val="0020625F"/>
    <w:rsid w:val="00230FCE"/>
    <w:rsid w:val="0025449B"/>
    <w:rsid w:val="002A5D52"/>
    <w:rsid w:val="002C1A67"/>
    <w:rsid w:val="0036328E"/>
    <w:rsid w:val="00393D3C"/>
    <w:rsid w:val="00400C82"/>
    <w:rsid w:val="00442907"/>
    <w:rsid w:val="00466249"/>
    <w:rsid w:val="004E47EA"/>
    <w:rsid w:val="00534ECD"/>
    <w:rsid w:val="005C3997"/>
    <w:rsid w:val="00746BB6"/>
    <w:rsid w:val="00856714"/>
    <w:rsid w:val="00897F95"/>
    <w:rsid w:val="008C5152"/>
    <w:rsid w:val="008E18F7"/>
    <w:rsid w:val="00977855"/>
    <w:rsid w:val="00AD5ACF"/>
    <w:rsid w:val="00B034E7"/>
    <w:rsid w:val="00B86635"/>
    <w:rsid w:val="00BE1933"/>
    <w:rsid w:val="00BF2B03"/>
    <w:rsid w:val="00CB5BAB"/>
    <w:rsid w:val="00D147D9"/>
    <w:rsid w:val="00D345E5"/>
    <w:rsid w:val="00DF3178"/>
    <w:rsid w:val="00DF5BDF"/>
    <w:rsid w:val="00F2016B"/>
    <w:rsid w:val="00F67059"/>
    <w:rsid w:val="00F7120E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9-20-2017.dotx</Template>
  <TotalTime>146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2017-09-25T12:35:00Z</cp:lastPrinted>
  <dcterms:created xsi:type="dcterms:W3CDTF">2017-09-20T14:22:00Z</dcterms:created>
  <dcterms:modified xsi:type="dcterms:W3CDTF">2017-09-25T12:35:00Z</dcterms:modified>
  <cp:category>minutes</cp:category>
</cp:coreProperties>
</file>