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487045">
        <w:t>this 31</w:t>
      </w:r>
      <w:r w:rsidR="00487045" w:rsidRPr="00487045">
        <w:rPr>
          <w:vertAlign w:val="superscript"/>
        </w:rPr>
        <w:t>st</w:t>
      </w:r>
      <w:r w:rsidR="00487045">
        <w:t xml:space="preserve"> day of May 2018 with the following members present: Jeff Dickerson, Sandra Ogle and Gary Waugh. </w:t>
      </w:r>
    </w:p>
    <w:p w:rsidR="00487045" w:rsidRPr="00487045" w:rsidRDefault="00487045">
      <w:r>
        <w:rPr>
          <w:b/>
          <w:u w:val="single"/>
        </w:rPr>
        <w:t>MEETING:</w:t>
      </w:r>
      <w:r>
        <w:t xml:space="preserve"> The meeting was called to order by President Dickerson. </w:t>
      </w:r>
    </w:p>
    <w:p w:rsidR="00487045" w:rsidRDefault="00487045">
      <w:r>
        <w:rPr>
          <w:b/>
          <w:u w:val="single"/>
        </w:rPr>
        <w:t>MINUTES:</w:t>
      </w:r>
      <w:r>
        <w:t xml:space="preserve"> Motion by Gary Waugh and seconded by Jeff Dickerson. </w:t>
      </w:r>
    </w:p>
    <w:p w:rsidR="00487045" w:rsidRDefault="00487045">
      <w:pPr>
        <w:rPr>
          <w:b/>
          <w:u w:val="single"/>
        </w:rPr>
      </w:pPr>
      <w:r>
        <w:t xml:space="preserve">Vote: Ogle, abstained, Dickerson, yea, Waugh, yea. </w:t>
      </w:r>
      <w:r>
        <w:rPr>
          <w:b/>
          <w:u w:val="single"/>
        </w:rPr>
        <w:t xml:space="preserve"> </w:t>
      </w:r>
    </w:p>
    <w:p w:rsidR="00487045" w:rsidRDefault="00487045">
      <w:r>
        <w:rPr>
          <w:b/>
          <w:u w:val="single"/>
        </w:rPr>
        <w:t>AGENDA:</w:t>
      </w:r>
      <w:r>
        <w:t xml:space="preserve"> Motion by Gary Waugh and seconded by Sandra Ogle. </w:t>
      </w:r>
    </w:p>
    <w:p w:rsidR="00487045" w:rsidRPr="00487045" w:rsidRDefault="00487045">
      <w:r>
        <w:t xml:space="preserve">Vote: Ogle, yea, Dickerson, yea, Waugh, yea. </w:t>
      </w:r>
    </w:p>
    <w:p w:rsidR="00BF2B03" w:rsidRPr="00487045" w:rsidRDefault="00487045">
      <w:r>
        <w:rPr>
          <w:b/>
          <w:u w:val="single"/>
        </w:rPr>
        <w:t>BILLS:</w:t>
      </w:r>
      <w: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98"/>
      </w:tblGrid>
      <w:tr w:rsidR="00487045" w:rsidTr="00487045">
        <w:tc>
          <w:tcPr>
            <w:tcW w:w="3989" w:type="dxa"/>
          </w:tcPr>
          <w:p w:rsidR="00487045" w:rsidRDefault="00487045" w:rsidP="00487045">
            <w:pPr>
              <w:pStyle w:val="TableHeaders"/>
            </w:pPr>
            <w:r>
              <w:t>Name</w:t>
            </w:r>
          </w:p>
        </w:tc>
        <w:tc>
          <w:tcPr>
            <w:tcW w:w="979" w:type="dxa"/>
          </w:tcPr>
          <w:p w:rsidR="00487045" w:rsidRDefault="00487045" w:rsidP="00487045">
            <w:pPr>
              <w:pStyle w:val="TableHeaders"/>
              <w:jc w:val="center"/>
            </w:pPr>
            <w:r>
              <w:t>No.</w:t>
            </w:r>
          </w:p>
        </w:tc>
        <w:tc>
          <w:tcPr>
            <w:tcW w:w="3514" w:type="dxa"/>
          </w:tcPr>
          <w:p w:rsidR="00487045" w:rsidRDefault="00487045" w:rsidP="00487045">
            <w:pPr>
              <w:pStyle w:val="TableHeaders"/>
            </w:pPr>
            <w:r>
              <w:t>Purpose</w:t>
            </w:r>
          </w:p>
        </w:tc>
        <w:tc>
          <w:tcPr>
            <w:tcW w:w="1598" w:type="dxa"/>
          </w:tcPr>
          <w:p w:rsidR="00487045" w:rsidRDefault="00487045" w:rsidP="00487045">
            <w:pPr>
              <w:pStyle w:val="TableHeaders"/>
              <w:jc w:val="right"/>
            </w:pPr>
            <w:r>
              <w:t>Amount</w:t>
            </w:r>
          </w:p>
        </w:tc>
      </w:tr>
      <w:tr w:rsidR="00487045" w:rsidTr="00487045">
        <w:tc>
          <w:tcPr>
            <w:tcW w:w="3989" w:type="dxa"/>
          </w:tcPr>
          <w:p w:rsidR="00487045" w:rsidRDefault="00487045" w:rsidP="00487045">
            <w:pPr>
              <w:pStyle w:val="Table"/>
            </w:pPr>
            <w:r>
              <w:t>Local Government Services, LLC</w:t>
            </w:r>
          </w:p>
        </w:tc>
        <w:tc>
          <w:tcPr>
            <w:tcW w:w="979" w:type="dxa"/>
          </w:tcPr>
          <w:p w:rsidR="00487045" w:rsidRDefault="00487045" w:rsidP="00487045">
            <w:pPr>
              <w:pStyle w:val="Table"/>
              <w:jc w:val="center"/>
            </w:pPr>
            <w:r>
              <w:t>1743</w:t>
            </w:r>
          </w:p>
        </w:tc>
        <w:tc>
          <w:tcPr>
            <w:tcW w:w="3514" w:type="dxa"/>
          </w:tcPr>
          <w:p w:rsidR="00487045" w:rsidRDefault="00487045" w:rsidP="00487045">
            <w:pPr>
              <w:pStyle w:val="Table"/>
            </w:pPr>
            <w:r>
              <w:t xml:space="preserve">Consulting services agreement – Prosecutor </w:t>
            </w:r>
          </w:p>
        </w:tc>
        <w:tc>
          <w:tcPr>
            <w:tcW w:w="1598" w:type="dxa"/>
          </w:tcPr>
          <w:p w:rsidR="00487045" w:rsidRDefault="00487045" w:rsidP="00487045">
            <w:pPr>
              <w:pStyle w:val="Table"/>
              <w:jc w:val="right"/>
            </w:pPr>
            <w:r>
              <w:t>3500.00</w:t>
            </w:r>
          </w:p>
        </w:tc>
      </w:tr>
      <w:tr w:rsidR="00487045" w:rsidTr="00487045">
        <w:tc>
          <w:tcPr>
            <w:tcW w:w="3989" w:type="dxa"/>
          </w:tcPr>
          <w:p w:rsidR="00487045" w:rsidRDefault="00487045" w:rsidP="00487045">
            <w:pPr>
              <w:pStyle w:val="Table"/>
            </w:pPr>
            <w:r>
              <w:t>PNC Bank</w:t>
            </w:r>
          </w:p>
        </w:tc>
        <w:tc>
          <w:tcPr>
            <w:tcW w:w="979" w:type="dxa"/>
          </w:tcPr>
          <w:p w:rsidR="00487045" w:rsidRDefault="00487045" w:rsidP="00487045">
            <w:pPr>
              <w:pStyle w:val="Table"/>
              <w:jc w:val="center"/>
            </w:pPr>
            <w:r>
              <w:t>1744</w:t>
            </w:r>
          </w:p>
        </w:tc>
        <w:tc>
          <w:tcPr>
            <w:tcW w:w="3514" w:type="dxa"/>
          </w:tcPr>
          <w:p w:rsidR="00487045" w:rsidRDefault="00487045" w:rsidP="00487045">
            <w:pPr>
              <w:pStyle w:val="Table"/>
            </w:pPr>
            <w:r>
              <w:t xml:space="preserve">Principal due on loan – Commissioners </w:t>
            </w:r>
          </w:p>
        </w:tc>
        <w:tc>
          <w:tcPr>
            <w:tcW w:w="1598" w:type="dxa"/>
          </w:tcPr>
          <w:p w:rsidR="00487045" w:rsidRDefault="00487045" w:rsidP="00487045">
            <w:pPr>
              <w:pStyle w:val="Table"/>
              <w:jc w:val="right"/>
            </w:pPr>
            <w:r>
              <w:t>38,295.30</w:t>
            </w:r>
          </w:p>
        </w:tc>
      </w:tr>
      <w:tr w:rsidR="00487045" w:rsidTr="00487045">
        <w:tc>
          <w:tcPr>
            <w:tcW w:w="3989" w:type="dxa"/>
          </w:tcPr>
          <w:p w:rsidR="00487045" w:rsidRDefault="00487045" w:rsidP="00487045">
            <w:pPr>
              <w:pStyle w:val="Table"/>
            </w:pPr>
            <w:r>
              <w:t>PNC Bank</w:t>
            </w:r>
          </w:p>
        </w:tc>
        <w:tc>
          <w:tcPr>
            <w:tcW w:w="979" w:type="dxa"/>
          </w:tcPr>
          <w:p w:rsidR="00487045" w:rsidRDefault="00487045" w:rsidP="00487045">
            <w:pPr>
              <w:pStyle w:val="Table"/>
              <w:jc w:val="center"/>
            </w:pPr>
            <w:r>
              <w:t>1745</w:t>
            </w:r>
          </w:p>
        </w:tc>
        <w:tc>
          <w:tcPr>
            <w:tcW w:w="3514" w:type="dxa"/>
          </w:tcPr>
          <w:p w:rsidR="00487045" w:rsidRDefault="00487045" w:rsidP="00487045">
            <w:pPr>
              <w:pStyle w:val="Table"/>
            </w:pPr>
            <w:r>
              <w:t xml:space="preserve">Interest due on loan – Commissioners </w:t>
            </w:r>
          </w:p>
        </w:tc>
        <w:tc>
          <w:tcPr>
            <w:tcW w:w="1598" w:type="dxa"/>
          </w:tcPr>
          <w:p w:rsidR="00487045" w:rsidRDefault="00487045" w:rsidP="00487045">
            <w:pPr>
              <w:pStyle w:val="Table"/>
              <w:jc w:val="right"/>
            </w:pPr>
            <w:r>
              <w:t>2164.72</w:t>
            </w:r>
          </w:p>
        </w:tc>
      </w:tr>
      <w:tr w:rsidR="00487045" w:rsidTr="00487045">
        <w:tc>
          <w:tcPr>
            <w:tcW w:w="3989" w:type="dxa"/>
          </w:tcPr>
          <w:p w:rsidR="00487045" w:rsidRDefault="00487045" w:rsidP="00487045">
            <w:pPr>
              <w:pStyle w:val="Table"/>
            </w:pPr>
            <w:r>
              <w:t xml:space="preserve">Alternative to Impaired Motorists </w:t>
            </w:r>
          </w:p>
        </w:tc>
        <w:tc>
          <w:tcPr>
            <w:tcW w:w="979" w:type="dxa"/>
          </w:tcPr>
          <w:p w:rsidR="00487045" w:rsidRDefault="00487045" w:rsidP="00487045">
            <w:pPr>
              <w:pStyle w:val="Table"/>
              <w:jc w:val="center"/>
            </w:pPr>
            <w:r>
              <w:t>1746</w:t>
            </w:r>
          </w:p>
        </w:tc>
        <w:tc>
          <w:tcPr>
            <w:tcW w:w="3514" w:type="dxa"/>
          </w:tcPr>
          <w:p w:rsidR="00487045" w:rsidRDefault="00487045" w:rsidP="00487045">
            <w:pPr>
              <w:pStyle w:val="Table"/>
            </w:pPr>
            <w:r>
              <w:t xml:space="preserve">DIP Program services for one individual – Municipal </w:t>
            </w:r>
          </w:p>
        </w:tc>
        <w:tc>
          <w:tcPr>
            <w:tcW w:w="1598" w:type="dxa"/>
          </w:tcPr>
          <w:p w:rsidR="00487045" w:rsidRDefault="00487045" w:rsidP="00487045">
            <w:pPr>
              <w:pStyle w:val="Table"/>
              <w:jc w:val="right"/>
            </w:pPr>
            <w:r>
              <w:t>500.00</w:t>
            </w:r>
          </w:p>
        </w:tc>
      </w:tr>
      <w:tr w:rsidR="00487045" w:rsidTr="00487045">
        <w:tc>
          <w:tcPr>
            <w:tcW w:w="3989" w:type="dxa"/>
          </w:tcPr>
          <w:p w:rsidR="00487045" w:rsidRDefault="00487045" w:rsidP="00487045">
            <w:pPr>
              <w:pStyle w:val="Table"/>
            </w:pPr>
            <w:r>
              <w:t xml:space="preserve">Old Dutch Restaurant LLC </w:t>
            </w:r>
          </w:p>
        </w:tc>
        <w:tc>
          <w:tcPr>
            <w:tcW w:w="979" w:type="dxa"/>
          </w:tcPr>
          <w:p w:rsidR="00487045" w:rsidRDefault="00487045" w:rsidP="00487045">
            <w:pPr>
              <w:pStyle w:val="Table"/>
              <w:jc w:val="center"/>
            </w:pPr>
            <w:r>
              <w:t>1747</w:t>
            </w:r>
          </w:p>
        </w:tc>
        <w:tc>
          <w:tcPr>
            <w:tcW w:w="3514" w:type="dxa"/>
          </w:tcPr>
          <w:p w:rsidR="00487045" w:rsidRDefault="00487045" w:rsidP="00487045">
            <w:pPr>
              <w:pStyle w:val="Table"/>
            </w:pPr>
            <w:r>
              <w:t xml:space="preserve">Catered meals – special events at Old Dutch – SHSC </w:t>
            </w:r>
          </w:p>
        </w:tc>
        <w:tc>
          <w:tcPr>
            <w:tcW w:w="1598" w:type="dxa"/>
          </w:tcPr>
          <w:p w:rsidR="00487045" w:rsidRDefault="00487045" w:rsidP="00487045">
            <w:pPr>
              <w:pStyle w:val="Table"/>
              <w:jc w:val="right"/>
            </w:pPr>
            <w:r>
              <w:t>1780.00</w:t>
            </w:r>
          </w:p>
        </w:tc>
      </w:tr>
      <w:tr w:rsidR="00487045" w:rsidTr="00487045">
        <w:tc>
          <w:tcPr>
            <w:tcW w:w="3989" w:type="dxa"/>
          </w:tcPr>
          <w:p w:rsidR="00487045" w:rsidRDefault="00487045" w:rsidP="00487045">
            <w:pPr>
              <w:pStyle w:val="Table"/>
            </w:pPr>
            <w:r>
              <w:t xml:space="preserve">AT&amp;T </w:t>
            </w:r>
          </w:p>
        </w:tc>
        <w:tc>
          <w:tcPr>
            <w:tcW w:w="979" w:type="dxa"/>
          </w:tcPr>
          <w:p w:rsidR="00487045" w:rsidRDefault="00487045" w:rsidP="00487045">
            <w:pPr>
              <w:pStyle w:val="Table"/>
              <w:jc w:val="center"/>
            </w:pPr>
            <w:r>
              <w:t>1748</w:t>
            </w:r>
          </w:p>
        </w:tc>
        <w:tc>
          <w:tcPr>
            <w:tcW w:w="3514" w:type="dxa"/>
          </w:tcPr>
          <w:p w:rsidR="00487045" w:rsidRDefault="00487045" w:rsidP="00487045">
            <w:pPr>
              <w:pStyle w:val="Table"/>
            </w:pPr>
            <w:r>
              <w:t xml:space="preserve">PSI phone bill – Common Pleas </w:t>
            </w:r>
          </w:p>
        </w:tc>
        <w:tc>
          <w:tcPr>
            <w:tcW w:w="1598" w:type="dxa"/>
          </w:tcPr>
          <w:p w:rsidR="00487045" w:rsidRDefault="00487045" w:rsidP="00487045">
            <w:pPr>
              <w:pStyle w:val="Table"/>
              <w:jc w:val="right"/>
            </w:pPr>
            <w:r>
              <w:t>87.65</w:t>
            </w:r>
          </w:p>
        </w:tc>
      </w:tr>
      <w:tr w:rsidR="00487045" w:rsidTr="00487045">
        <w:tc>
          <w:tcPr>
            <w:tcW w:w="3989" w:type="dxa"/>
          </w:tcPr>
          <w:p w:rsidR="00487045" w:rsidRDefault="00487045" w:rsidP="00487045">
            <w:pPr>
              <w:pStyle w:val="Table"/>
            </w:pPr>
            <w:proofErr w:type="spellStart"/>
            <w:r>
              <w:t>Proforma</w:t>
            </w:r>
            <w:proofErr w:type="spellEnd"/>
            <w:r>
              <w:t xml:space="preserve"> </w:t>
            </w:r>
          </w:p>
        </w:tc>
        <w:tc>
          <w:tcPr>
            <w:tcW w:w="979" w:type="dxa"/>
          </w:tcPr>
          <w:p w:rsidR="00487045" w:rsidRDefault="00487045" w:rsidP="00487045">
            <w:pPr>
              <w:pStyle w:val="Table"/>
              <w:jc w:val="center"/>
            </w:pPr>
            <w:r>
              <w:t>1749</w:t>
            </w:r>
          </w:p>
        </w:tc>
        <w:tc>
          <w:tcPr>
            <w:tcW w:w="3514" w:type="dxa"/>
          </w:tcPr>
          <w:p w:rsidR="00487045" w:rsidRDefault="00487045" w:rsidP="00487045">
            <w:pPr>
              <w:pStyle w:val="Table"/>
            </w:pPr>
            <w:r>
              <w:t xml:space="preserve">4000 3-part purchase orders – Auditor </w:t>
            </w:r>
          </w:p>
        </w:tc>
        <w:tc>
          <w:tcPr>
            <w:tcW w:w="1598" w:type="dxa"/>
          </w:tcPr>
          <w:p w:rsidR="00487045" w:rsidRDefault="00487045" w:rsidP="00487045">
            <w:pPr>
              <w:pStyle w:val="Table"/>
              <w:jc w:val="right"/>
            </w:pPr>
            <w:r>
              <w:t>656.08</w:t>
            </w:r>
          </w:p>
        </w:tc>
      </w:tr>
      <w:tr w:rsidR="00487045" w:rsidTr="00487045">
        <w:tc>
          <w:tcPr>
            <w:tcW w:w="3989" w:type="dxa"/>
          </w:tcPr>
          <w:p w:rsidR="00487045" w:rsidRDefault="00487045" w:rsidP="00487045">
            <w:pPr>
              <w:pStyle w:val="Table"/>
            </w:pPr>
            <w:r>
              <w:t xml:space="preserve">Modern Office </w:t>
            </w:r>
          </w:p>
        </w:tc>
        <w:tc>
          <w:tcPr>
            <w:tcW w:w="979" w:type="dxa"/>
          </w:tcPr>
          <w:p w:rsidR="00487045" w:rsidRDefault="00487045" w:rsidP="00487045">
            <w:pPr>
              <w:pStyle w:val="Table"/>
              <w:jc w:val="center"/>
            </w:pPr>
            <w:r>
              <w:t>1750</w:t>
            </w:r>
          </w:p>
        </w:tc>
        <w:tc>
          <w:tcPr>
            <w:tcW w:w="3514" w:type="dxa"/>
          </w:tcPr>
          <w:p w:rsidR="00487045" w:rsidRDefault="00487045" w:rsidP="00487045">
            <w:pPr>
              <w:pStyle w:val="Table"/>
            </w:pPr>
            <w:r>
              <w:t xml:space="preserve">Copier </w:t>
            </w:r>
            <w:proofErr w:type="spellStart"/>
            <w:r>
              <w:t>maint</w:t>
            </w:r>
            <w:proofErr w:type="spellEnd"/>
            <w:r>
              <w:t xml:space="preserve">. – Auditor </w:t>
            </w:r>
          </w:p>
        </w:tc>
        <w:tc>
          <w:tcPr>
            <w:tcW w:w="1598" w:type="dxa"/>
          </w:tcPr>
          <w:p w:rsidR="00487045" w:rsidRDefault="00487045" w:rsidP="00487045">
            <w:pPr>
              <w:pStyle w:val="Table"/>
              <w:jc w:val="right"/>
            </w:pPr>
            <w:r>
              <w:t>200.41</w:t>
            </w:r>
          </w:p>
        </w:tc>
      </w:tr>
      <w:tr w:rsidR="00487045" w:rsidTr="00487045">
        <w:tc>
          <w:tcPr>
            <w:tcW w:w="3989" w:type="dxa"/>
          </w:tcPr>
          <w:p w:rsidR="00487045" w:rsidRDefault="00487045" w:rsidP="00487045">
            <w:pPr>
              <w:pStyle w:val="Table"/>
            </w:pPr>
            <w:r>
              <w:t xml:space="preserve">Xerox </w:t>
            </w:r>
          </w:p>
        </w:tc>
        <w:tc>
          <w:tcPr>
            <w:tcW w:w="979" w:type="dxa"/>
          </w:tcPr>
          <w:p w:rsidR="00487045" w:rsidRDefault="00487045" w:rsidP="00487045">
            <w:pPr>
              <w:pStyle w:val="Table"/>
              <w:jc w:val="center"/>
            </w:pPr>
            <w:r>
              <w:t>1751</w:t>
            </w:r>
          </w:p>
        </w:tc>
        <w:tc>
          <w:tcPr>
            <w:tcW w:w="3514" w:type="dxa"/>
          </w:tcPr>
          <w:p w:rsidR="00487045" w:rsidRDefault="00487045" w:rsidP="00487045">
            <w:pPr>
              <w:pStyle w:val="Table"/>
            </w:pPr>
            <w:r>
              <w:t xml:space="preserve">Copier fees – Municipal </w:t>
            </w:r>
          </w:p>
        </w:tc>
        <w:tc>
          <w:tcPr>
            <w:tcW w:w="1598" w:type="dxa"/>
          </w:tcPr>
          <w:p w:rsidR="00487045" w:rsidRDefault="00487045" w:rsidP="00487045">
            <w:pPr>
              <w:pStyle w:val="Table"/>
              <w:jc w:val="right"/>
            </w:pPr>
            <w:r>
              <w:t>206.05</w:t>
            </w:r>
          </w:p>
        </w:tc>
      </w:tr>
      <w:tr w:rsidR="00487045" w:rsidTr="00487045">
        <w:tc>
          <w:tcPr>
            <w:tcW w:w="3989" w:type="dxa"/>
          </w:tcPr>
          <w:p w:rsidR="00487045" w:rsidRDefault="00487045" w:rsidP="00487045">
            <w:pPr>
              <w:pStyle w:val="Table"/>
            </w:pPr>
            <w:r>
              <w:t xml:space="preserve">Judge Michael T Brandt </w:t>
            </w:r>
          </w:p>
        </w:tc>
        <w:tc>
          <w:tcPr>
            <w:tcW w:w="979" w:type="dxa"/>
          </w:tcPr>
          <w:p w:rsidR="00487045" w:rsidRDefault="00487045" w:rsidP="00487045">
            <w:pPr>
              <w:pStyle w:val="Table"/>
              <w:jc w:val="center"/>
            </w:pPr>
            <w:r>
              <w:t>1752</w:t>
            </w:r>
          </w:p>
        </w:tc>
        <w:tc>
          <w:tcPr>
            <w:tcW w:w="3514" w:type="dxa"/>
          </w:tcPr>
          <w:p w:rsidR="00487045" w:rsidRDefault="00487045" w:rsidP="00487045">
            <w:pPr>
              <w:pStyle w:val="Table"/>
            </w:pPr>
            <w:r>
              <w:t xml:space="preserve">Reimbursement for mileage – Municipal </w:t>
            </w:r>
          </w:p>
        </w:tc>
        <w:tc>
          <w:tcPr>
            <w:tcW w:w="1598" w:type="dxa"/>
          </w:tcPr>
          <w:p w:rsidR="00487045" w:rsidRDefault="00487045" w:rsidP="00487045">
            <w:pPr>
              <w:pStyle w:val="Table"/>
              <w:jc w:val="right"/>
            </w:pPr>
            <w:r>
              <w:t>176.58</w:t>
            </w:r>
          </w:p>
        </w:tc>
      </w:tr>
      <w:tr w:rsidR="00487045" w:rsidTr="00487045">
        <w:tc>
          <w:tcPr>
            <w:tcW w:w="3989" w:type="dxa"/>
          </w:tcPr>
          <w:p w:rsidR="00487045" w:rsidRDefault="00487045" w:rsidP="00487045">
            <w:pPr>
              <w:pStyle w:val="Table"/>
            </w:pPr>
            <w:r>
              <w:t xml:space="preserve">Cintas </w:t>
            </w:r>
          </w:p>
        </w:tc>
        <w:tc>
          <w:tcPr>
            <w:tcW w:w="979" w:type="dxa"/>
          </w:tcPr>
          <w:p w:rsidR="00487045" w:rsidRDefault="00487045" w:rsidP="00487045">
            <w:pPr>
              <w:pStyle w:val="Table"/>
              <w:jc w:val="center"/>
            </w:pPr>
            <w:r>
              <w:t>1753</w:t>
            </w:r>
          </w:p>
        </w:tc>
        <w:tc>
          <w:tcPr>
            <w:tcW w:w="3514" w:type="dxa"/>
          </w:tcPr>
          <w:p w:rsidR="00487045" w:rsidRDefault="00487045" w:rsidP="00487045">
            <w:pPr>
              <w:pStyle w:val="Table"/>
            </w:pPr>
            <w:r>
              <w:t xml:space="preserve">Floor mat service – Municipal </w:t>
            </w:r>
          </w:p>
        </w:tc>
        <w:tc>
          <w:tcPr>
            <w:tcW w:w="1598" w:type="dxa"/>
          </w:tcPr>
          <w:p w:rsidR="00487045" w:rsidRDefault="00487045" w:rsidP="00487045">
            <w:pPr>
              <w:pStyle w:val="Table"/>
              <w:jc w:val="right"/>
            </w:pPr>
            <w:r>
              <w:t>100.50</w:t>
            </w:r>
          </w:p>
        </w:tc>
      </w:tr>
      <w:tr w:rsidR="00487045" w:rsidTr="00487045">
        <w:tc>
          <w:tcPr>
            <w:tcW w:w="3989" w:type="dxa"/>
          </w:tcPr>
          <w:p w:rsidR="00487045" w:rsidRDefault="00487045" w:rsidP="00487045">
            <w:pPr>
              <w:pStyle w:val="Table"/>
            </w:pPr>
            <w:r>
              <w:t>Dominion</w:t>
            </w:r>
          </w:p>
        </w:tc>
        <w:tc>
          <w:tcPr>
            <w:tcW w:w="979" w:type="dxa"/>
          </w:tcPr>
          <w:p w:rsidR="00487045" w:rsidRDefault="00487045" w:rsidP="00487045">
            <w:pPr>
              <w:pStyle w:val="Table"/>
              <w:jc w:val="center"/>
            </w:pPr>
            <w:r>
              <w:t>1754</w:t>
            </w:r>
          </w:p>
        </w:tc>
        <w:tc>
          <w:tcPr>
            <w:tcW w:w="3514" w:type="dxa"/>
          </w:tcPr>
          <w:p w:rsidR="00487045" w:rsidRDefault="00487045" w:rsidP="00487045">
            <w:pPr>
              <w:pStyle w:val="Table"/>
            </w:pPr>
            <w:r>
              <w:t>Hard drive replacement for GEMS server – BOE</w:t>
            </w:r>
          </w:p>
        </w:tc>
        <w:tc>
          <w:tcPr>
            <w:tcW w:w="1598" w:type="dxa"/>
          </w:tcPr>
          <w:p w:rsidR="00487045" w:rsidRDefault="00487045" w:rsidP="00487045">
            <w:pPr>
              <w:pStyle w:val="Table"/>
              <w:jc w:val="right"/>
            </w:pPr>
            <w:r>
              <w:t>100.00</w:t>
            </w:r>
          </w:p>
        </w:tc>
      </w:tr>
      <w:tr w:rsidR="00487045" w:rsidTr="00487045">
        <w:tc>
          <w:tcPr>
            <w:tcW w:w="3989" w:type="dxa"/>
          </w:tcPr>
          <w:p w:rsidR="00487045" w:rsidRDefault="00487045" w:rsidP="00487045">
            <w:pPr>
              <w:pStyle w:val="Table"/>
            </w:pPr>
            <w:proofErr w:type="spellStart"/>
            <w:r>
              <w:t>OAEO</w:t>
            </w:r>
            <w:proofErr w:type="spellEnd"/>
            <w:r>
              <w:t xml:space="preserve"> Jody O’Brien </w:t>
            </w:r>
          </w:p>
        </w:tc>
        <w:tc>
          <w:tcPr>
            <w:tcW w:w="979" w:type="dxa"/>
          </w:tcPr>
          <w:p w:rsidR="00487045" w:rsidRDefault="00487045" w:rsidP="00487045">
            <w:pPr>
              <w:pStyle w:val="Table"/>
              <w:jc w:val="center"/>
            </w:pPr>
            <w:r>
              <w:t>1755</w:t>
            </w:r>
          </w:p>
        </w:tc>
        <w:tc>
          <w:tcPr>
            <w:tcW w:w="3514" w:type="dxa"/>
          </w:tcPr>
          <w:p w:rsidR="00487045" w:rsidRDefault="00487045" w:rsidP="00487045">
            <w:pPr>
              <w:pStyle w:val="Table"/>
            </w:pPr>
            <w:r>
              <w:t>REO Classes/certification – BOE</w:t>
            </w:r>
          </w:p>
        </w:tc>
        <w:tc>
          <w:tcPr>
            <w:tcW w:w="1598" w:type="dxa"/>
          </w:tcPr>
          <w:p w:rsidR="00487045" w:rsidRDefault="00487045" w:rsidP="00487045">
            <w:pPr>
              <w:pStyle w:val="Table"/>
              <w:jc w:val="right"/>
            </w:pPr>
            <w:r>
              <w:t>440.00</w:t>
            </w:r>
          </w:p>
        </w:tc>
      </w:tr>
      <w:tr w:rsidR="00487045" w:rsidTr="00487045">
        <w:tc>
          <w:tcPr>
            <w:tcW w:w="3989" w:type="dxa"/>
          </w:tcPr>
          <w:p w:rsidR="00487045" w:rsidRDefault="00487045" w:rsidP="00487045">
            <w:pPr>
              <w:pStyle w:val="Table"/>
            </w:pPr>
            <w:r>
              <w:t xml:space="preserve">Logan Screen Printing </w:t>
            </w:r>
          </w:p>
        </w:tc>
        <w:tc>
          <w:tcPr>
            <w:tcW w:w="979" w:type="dxa"/>
          </w:tcPr>
          <w:p w:rsidR="00487045" w:rsidRDefault="00487045" w:rsidP="00487045">
            <w:pPr>
              <w:pStyle w:val="Table"/>
              <w:jc w:val="center"/>
            </w:pPr>
            <w:r>
              <w:t>1756</w:t>
            </w:r>
          </w:p>
        </w:tc>
        <w:tc>
          <w:tcPr>
            <w:tcW w:w="3514" w:type="dxa"/>
          </w:tcPr>
          <w:p w:rsidR="00487045" w:rsidRDefault="00487045" w:rsidP="00487045">
            <w:pPr>
              <w:pStyle w:val="Table"/>
            </w:pPr>
            <w:r>
              <w:t xml:space="preserve">Signs for courthouse parking lot – Commissioners Courthouse </w:t>
            </w:r>
          </w:p>
        </w:tc>
        <w:tc>
          <w:tcPr>
            <w:tcW w:w="1598" w:type="dxa"/>
          </w:tcPr>
          <w:p w:rsidR="00487045" w:rsidRDefault="00487045" w:rsidP="00487045">
            <w:pPr>
              <w:pStyle w:val="Table"/>
              <w:jc w:val="right"/>
            </w:pPr>
            <w:r>
              <w:t>32.18</w:t>
            </w:r>
          </w:p>
        </w:tc>
      </w:tr>
      <w:tr w:rsidR="00487045" w:rsidTr="00487045">
        <w:tc>
          <w:tcPr>
            <w:tcW w:w="3989" w:type="dxa"/>
          </w:tcPr>
          <w:p w:rsidR="00487045" w:rsidRDefault="00487045" w:rsidP="00487045">
            <w:pPr>
              <w:pStyle w:val="Table"/>
            </w:pPr>
            <w:r>
              <w:t>AEP</w:t>
            </w:r>
          </w:p>
        </w:tc>
        <w:tc>
          <w:tcPr>
            <w:tcW w:w="979" w:type="dxa"/>
          </w:tcPr>
          <w:p w:rsidR="00487045" w:rsidRDefault="00487045" w:rsidP="00487045">
            <w:pPr>
              <w:pStyle w:val="Table"/>
              <w:jc w:val="center"/>
            </w:pPr>
            <w:r>
              <w:t>1757</w:t>
            </w:r>
          </w:p>
        </w:tc>
        <w:tc>
          <w:tcPr>
            <w:tcW w:w="3514" w:type="dxa"/>
          </w:tcPr>
          <w:p w:rsidR="00487045" w:rsidRDefault="00487045" w:rsidP="00487045">
            <w:pPr>
              <w:pStyle w:val="Table"/>
            </w:pPr>
            <w:r>
              <w:t xml:space="preserve">Service – Commissioners </w:t>
            </w:r>
          </w:p>
        </w:tc>
        <w:tc>
          <w:tcPr>
            <w:tcW w:w="1598" w:type="dxa"/>
          </w:tcPr>
          <w:p w:rsidR="00487045" w:rsidRDefault="00487045" w:rsidP="00487045">
            <w:pPr>
              <w:pStyle w:val="Table"/>
              <w:jc w:val="right"/>
            </w:pPr>
            <w:r>
              <w:t>5518.57</w:t>
            </w:r>
          </w:p>
        </w:tc>
      </w:tr>
      <w:tr w:rsidR="00487045" w:rsidTr="00487045">
        <w:tc>
          <w:tcPr>
            <w:tcW w:w="3989" w:type="dxa"/>
          </w:tcPr>
          <w:p w:rsidR="00487045" w:rsidRDefault="00487045" w:rsidP="00487045">
            <w:pPr>
              <w:pStyle w:val="Table"/>
            </w:pPr>
            <w:r>
              <w:t xml:space="preserve">Frontier </w:t>
            </w:r>
          </w:p>
        </w:tc>
        <w:tc>
          <w:tcPr>
            <w:tcW w:w="979" w:type="dxa"/>
          </w:tcPr>
          <w:p w:rsidR="00487045" w:rsidRDefault="00487045" w:rsidP="00487045">
            <w:pPr>
              <w:pStyle w:val="Table"/>
              <w:jc w:val="center"/>
            </w:pPr>
            <w:r>
              <w:t>1758</w:t>
            </w:r>
          </w:p>
        </w:tc>
        <w:tc>
          <w:tcPr>
            <w:tcW w:w="3514" w:type="dxa"/>
          </w:tcPr>
          <w:p w:rsidR="00487045" w:rsidRDefault="00487045" w:rsidP="00487045">
            <w:pPr>
              <w:pStyle w:val="Table"/>
            </w:pPr>
            <w:r>
              <w:t xml:space="preserve">Service – Commissioners </w:t>
            </w:r>
          </w:p>
        </w:tc>
        <w:tc>
          <w:tcPr>
            <w:tcW w:w="1598" w:type="dxa"/>
          </w:tcPr>
          <w:p w:rsidR="00487045" w:rsidRDefault="00487045" w:rsidP="00487045">
            <w:pPr>
              <w:pStyle w:val="Table"/>
              <w:jc w:val="right"/>
            </w:pPr>
            <w:r>
              <w:t>1338.26</w:t>
            </w:r>
          </w:p>
        </w:tc>
      </w:tr>
      <w:tr w:rsidR="00487045" w:rsidTr="00487045">
        <w:tc>
          <w:tcPr>
            <w:tcW w:w="3989" w:type="dxa"/>
          </w:tcPr>
          <w:p w:rsidR="00487045" w:rsidRDefault="0019084E" w:rsidP="00487045">
            <w:pPr>
              <w:pStyle w:val="Table"/>
            </w:pPr>
            <w:proofErr w:type="spellStart"/>
            <w:r>
              <w:t>Valtech</w:t>
            </w:r>
            <w:proofErr w:type="spellEnd"/>
          </w:p>
        </w:tc>
        <w:tc>
          <w:tcPr>
            <w:tcW w:w="979" w:type="dxa"/>
          </w:tcPr>
          <w:p w:rsidR="00487045" w:rsidRDefault="0019084E" w:rsidP="00487045">
            <w:pPr>
              <w:pStyle w:val="Table"/>
              <w:jc w:val="center"/>
            </w:pPr>
            <w:r>
              <w:t>1759</w:t>
            </w:r>
          </w:p>
        </w:tc>
        <w:tc>
          <w:tcPr>
            <w:tcW w:w="3514" w:type="dxa"/>
          </w:tcPr>
          <w:p w:rsidR="00487045" w:rsidRDefault="0019084E" w:rsidP="00487045">
            <w:pPr>
              <w:pStyle w:val="Table"/>
            </w:pPr>
            <w:r>
              <w:t xml:space="preserve">Long distance phone service – Commissioners </w:t>
            </w:r>
          </w:p>
        </w:tc>
        <w:tc>
          <w:tcPr>
            <w:tcW w:w="1598" w:type="dxa"/>
          </w:tcPr>
          <w:p w:rsidR="00487045" w:rsidRDefault="0019084E" w:rsidP="00487045">
            <w:pPr>
              <w:pStyle w:val="Table"/>
              <w:jc w:val="right"/>
            </w:pPr>
            <w:r>
              <w:t>161.29</w:t>
            </w:r>
          </w:p>
        </w:tc>
      </w:tr>
      <w:tr w:rsidR="0019084E" w:rsidTr="00487045">
        <w:tc>
          <w:tcPr>
            <w:tcW w:w="3989" w:type="dxa"/>
          </w:tcPr>
          <w:p w:rsidR="0019084E" w:rsidRDefault="0019084E" w:rsidP="00487045">
            <w:pPr>
              <w:pStyle w:val="Table"/>
            </w:pPr>
            <w:r>
              <w:t xml:space="preserve">Columbia Gas </w:t>
            </w:r>
          </w:p>
        </w:tc>
        <w:tc>
          <w:tcPr>
            <w:tcW w:w="979" w:type="dxa"/>
          </w:tcPr>
          <w:p w:rsidR="0019084E" w:rsidRDefault="0019084E" w:rsidP="00487045">
            <w:pPr>
              <w:pStyle w:val="Table"/>
              <w:jc w:val="center"/>
            </w:pPr>
            <w:r>
              <w:t>1760</w:t>
            </w:r>
          </w:p>
        </w:tc>
        <w:tc>
          <w:tcPr>
            <w:tcW w:w="3514" w:type="dxa"/>
          </w:tcPr>
          <w:p w:rsidR="0019084E" w:rsidRDefault="0019084E" w:rsidP="00487045">
            <w:pPr>
              <w:pStyle w:val="Table"/>
            </w:pPr>
            <w:r>
              <w:t xml:space="preserve">Service – Commissioners </w:t>
            </w:r>
          </w:p>
        </w:tc>
        <w:tc>
          <w:tcPr>
            <w:tcW w:w="1598" w:type="dxa"/>
          </w:tcPr>
          <w:p w:rsidR="0019084E" w:rsidRDefault="0019084E" w:rsidP="00487045">
            <w:pPr>
              <w:pStyle w:val="Table"/>
              <w:jc w:val="right"/>
            </w:pPr>
            <w:r>
              <w:t>857.02</w:t>
            </w:r>
          </w:p>
        </w:tc>
      </w:tr>
      <w:tr w:rsidR="0019084E" w:rsidTr="00487045">
        <w:tc>
          <w:tcPr>
            <w:tcW w:w="3989" w:type="dxa"/>
          </w:tcPr>
          <w:p w:rsidR="0019084E" w:rsidRDefault="0019084E" w:rsidP="00487045">
            <w:pPr>
              <w:pStyle w:val="Table"/>
            </w:pPr>
            <w:r>
              <w:t xml:space="preserve">Galls, LLC </w:t>
            </w:r>
          </w:p>
        </w:tc>
        <w:tc>
          <w:tcPr>
            <w:tcW w:w="979" w:type="dxa"/>
          </w:tcPr>
          <w:p w:rsidR="0019084E" w:rsidRDefault="0019084E" w:rsidP="00487045">
            <w:pPr>
              <w:pStyle w:val="Table"/>
              <w:jc w:val="center"/>
            </w:pPr>
            <w:r>
              <w:t>1761</w:t>
            </w:r>
          </w:p>
        </w:tc>
        <w:tc>
          <w:tcPr>
            <w:tcW w:w="3514" w:type="dxa"/>
          </w:tcPr>
          <w:p w:rsidR="0019084E" w:rsidRDefault="0019084E" w:rsidP="00487045">
            <w:pPr>
              <w:pStyle w:val="Table"/>
            </w:pPr>
            <w:r>
              <w:t xml:space="preserve">Uniforms and equipment – Sheriff </w:t>
            </w:r>
          </w:p>
        </w:tc>
        <w:tc>
          <w:tcPr>
            <w:tcW w:w="1598" w:type="dxa"/>
          </w:tcPr>
          <w:p w:rsidR="0019084E" w:rsidRDefault="0019084E" w:rsidP="00487045">
            <w:pPr>
              <w:pStyle w:val="Table"/>
              <w:jc w:val="right"/>
            </w:pPr>
            <w:r>
              <w:t>2654.51</w:t>
            </w:r>
          </w:p>
        </w:tc>
      </w:tr>
      <w:tr w:rsidR="0019084E" w:rsidTr="00487045">
        <w:tc>
          <w:tcPr>
            <w:tcW w:w="3989" w:type="dxa"/>
          </w:tcPr>
          <w:p w:rsidR="0019084E" w:rsidRDefault="0019084E" w:rsidP="00487045">
            <w:pPr>
              <w:pStyle w:val="Table"/>
            </w:pPr>
            <w:r>
              <w:t xml:space="preserve">University Reference Labs, Inc. </w:t>
            </w:r>
          </w:p>
        </w:tc>
        <w:tc>
          <w:tcPr>
            <w:tcW w:w="979" w:type="dxa"/>
          </w:tcPr>
          <w:p w:rsidR="0019084E" w:rsidRDefault="0019084E" w:rsidP="00487045">
            <w:pPr>
              <w:pStyle w:val="Table"/>
              <w:jc w:val="center"/>
            </w:pPr>
            <w:r>
              <w:t>1762</w:t>
            </w:r>
          </w:p>
        </w:tc>
        <w:tc>
          <w:tcPr>
            <w:tcW w:w="3514" w:type="dxa"/>
          </w:tcPr>
          <w:p w:rsidR="0019084E" w:rsidRDefault="0019084E" w:rsidP="00487045">
            <w:pPr>
              <w:pStyle w:val="Table"/>
            </w:pPr>
            <w:r>
              <w:t xml:space="preserve">Testing services – Sheriff </w:t>
            </w:r>
          </w:p>
        </w:tc>
        <w:tc>
          <w:tcPr>
            <w:tcW w:w="1598" w:type="dxa"/>
          </w:tcPr>
          <w:p w:rsidR="0019084E" w:rsidRDefault="0019084E" w:rsidP="00487045">
            <w:pPr>
              <w:pStyle w:val="Table"/>
              <w:jc w:val="right"/>
            </w:pPr>
            <w:r>
              <w:t>327.90</w:t>
            </w:r>
          </w:p>
        </w:tc>
      </w:tr>
      <w:tr w:rsidR="0019084E" w:rsidTr="00487045">
        <w:tc>
          <w:tcPr>
            <w:tcW w:w="3989" w:type="dxa"/>
          </w:tcPr>
          <w:p w:rsidR="0019084E" w:rsidRDefault="0019084E" w:rsidP="00487045">
            <w:pPr>
              <w:pStyle w:val="Table"/>
            </w:pPr>
            <w:r>
              <w:t>Treasurer State of Ohio</w:t>
            </w:r>
          </w:p>
        </w:tc>
        <w:tc>
          <w:tcPr>
            <w:tcW w:w="979" w:type="dxa"/>
          </w:tcPr>
          <w:p w:rsidR="0019084E" w:rsidRDefault="0019084E" w:rsidP="00487045">
            <w:pPr>
              <w:pStyle w:val="Table"/>
              <w:jc w:val="center"/>
            </w:pPr>
            <w:r>
              <w:t>1763</w:t>
            </w:r>
          </w:p>
        </w:tc>
        <w:tc>
          <w:tcPr>
            <w:tcW w:w="3514" w:type="dxa"/>
          </w:tcPr>
          <w:p w:rsidR="0019084E" w:rsidRDefault="0019084E" w:rsidP="00487045">
            <w:pPr>
              <w:pStyle w:val="Table"/>
            </w:pPr>
            <w:r>
              <w:t xml:space="preserve">Sheriff’s LEADS – Sheriff </w:t>
            </w:r>
          </w:p>
        </w:tc>
        <w:tc>
          <w:tcPr>
            <w:tcW w:w="1598" w:type="dxa"/>
          </w:tcPr>
          <w:p w:rsidR="0019084E" w:rsidRDefault="0019084E" w:rsidP="00487045">
            <w:pPr>
              <w:pStyle w:val="Table"/>
              <w:jc w:val="right"/>
            </w:pPr>
            <w:r>
              <w:t>600.00</w:t>
            </w:r>
          </w:p>
        </w:tc>
      </w:tr>
      <w:tr w:rsidR="0019084E" w:rsidTr="00487045">
        <w:tc>
          <w:tcPr>
            <w:tcW w:w="3989" w:type="dxa"/>
          </w:tcPr>
          <w:p w:rsidR="0019084E" w:rsidRDefault="0019084E" w:rsidP="00487045">
            <w:pPr>
              <w:pStyle w:val="Table"/>
            </w:pPr>
            <w:r>
              <w:t xml:space="preserve">Gordon Flesch </w:t>
            </w:r>
          </w:p>
        </w:tc>
        <w:tc>
          <w:tcPr>
            <w:tcW w:w="979" w:type="dxa"/>
          </w:tcPr>
          <w:p w:rsidR="0019084E" w:rsidRDefault="0019084E" w:rsidP="00487045">
            <w:pPr>
              <w:pStyle w:val="Table"/>
              <w:jc w:val="center"/>
            </w:pPr>
            <w:r>
              <w:t>1764</w:t>
            </w:r>
          </w:p>
        </w:tc>
        <w:tc>
          <w:tcPr>
            <w:tcW w:w="3514" w:type="dxa"/>
          </w:tcPr>
          <w:p w:rsidR="0019084E" w:rsidRDefault="0019084E" w:rsidP="00487045">
            <w:pPr>
              <w:pStyle w:val="Table"/>
            </w:pPr>
            <w:r>
              <w:t xml:space="preserve">Monthly service contract – Recorder </w:t>
            </w:r>
          </w:p>
        </w:tc>
        <w:tc>
          <w:tcPr>
            <w:tcW w:w="1598" w:type="dxa"/>
          </w:tcPr>
          <w:p w:rsidR="0019084E" w:rsidRDefault="0019084E" w:rsidP="00487045">
            <w:pPr>
              <w:pStyle w:val="Table"/>
              <w:jc w:val="right"/>
            </w:pPr>
            <w:r>
              <w:t>118.00</w:t>
            </w:r>
          </w:p>
        </w:tc>
      </w:tr>
      <w:tr w:rsidR="0019084E" w:rsidTr="00487045">
        <w:tc>
          <w:tcPr>
            <w:tcW w:w="3989" w:type="dxa"/>
          </w:tcPr>
          <w:p w:rsidR="0019084E" w:rsidRDefault="0019084E" w:rsidP="00487045">
            <w:pPr>
              <w:pStyle w:val="Table"/>
            </w:pPr>
            <w:proofErr w:type="spellStart"/>
            <w:r>
              <w:lastRenderedPageBreak/>
              <w:t>Conduent</w:t>
            </w:r>
            <w:proofErr w:type="spellEnd"/>
            <w:r>
              <w:t xml:space="preserve"> </w:t>
            </w:r>
          </w:p>
        </w:tc>
        <w:tc>
          <w:tcPr>
            <w:tcW w:w="979" w:type="dxa"/>
          </w:tcPr>
          <w:p w:rsidR="0019084E" w:rsidRDefault="0019084E" w:rsidP="00487045">
            <w:pPr>
              <w:pStyle w:val="Table"/>
              <w:jc w:val="center"/>
            </w:pPr>
            <w:r>
              <w:t>1765</w:t>
            </w:r>
          </w:p>
        </w:tc>
        <w:tc>
          <w:tcPr>
            <w:tcW w:w="3514" w:type="dxa"/>
          </w:tcPr>
          <w:p w:rsidR="0019084E" w:rsidRDefault="0019084E" w:rsidP="00487045">
            <w:pPr>
              <w:pStyle w:val="Table"/>
            </w:pPr>
            <w:r>
              <w:t xml:space="preserve">Web/replication services monthly – Recorder </w:t>
            </w:r>
          </w:p>
        </w:tc>
        <w:tc>
          <w:tcPr>
            <w:tcW w:w="1598" w:type="dxa"/>
          </w:tcPr>
          <w:p w:rsidR="0019084E" w:rsidRDefault="0019084E" w:rsidP="00487045">
            <w:pPr>
              <w:pStyle w:val="Table"/>
              <w:jc w:val="right"/>
            </w:pPr>
            <w:r>
              <w:t>350.00</w:t>
            </w:r>
          </w:p>
        </w:tc>
      </w:tr>
      <w:tr w:rsidR="0019084E" w:rsidTr="00487045">
        <w:tc>
          <w:tcPr>
            <w:tcW w:w="3989" w:type="dxa"/>
          </w:tcPr>
          <w:p w:rsidR="0019084E" w:rsidRDefault="0019084E" w:rsidP="00487045">
            <w:pPr>
              <w:pStyle w:val="Table"/>
            </w:pPr>
            <w:r>
              <w:t xml:space="preserve">Temple Alum Foundry </w:t>
            </w:r>
          </w:p>
        </w:tc>
        <w:tc>
          <w:tcPr>
            <w:tcW w:w="979" w:type="dxa"/>
          </w:tcPr>
          <w:p w:rsidR="0019084E" w:rsidRDefault="0019084E" w:rsidP="00487045">
            <w:pPr>
              <w:pStyle w:val="Table"/>
              <w:jc w:val="center"/>
            </w:pPr>
            <w:r>
              <w:t>1766</w:t>
            </w:r>
          </w:p>
        </w:tc>
        <w:tc>
          <w:tcPr>
            <w:tcW w:w="3514" w:type="dxa"/>
          </w:tcPr>
          <w:p w:rsidR="0019084E" w:rsidRDefault="0019084E" w:rsidP="00487045">
            <w:pPr>
              <w:pStyle w:val="Table"/>
            </w:pPr>
            <w:r>
              <w:t xml:space="preserve">Grave markers alum faced – Vets. </w:t>
            </w:r>
          </w:p>
        </w:tc>
        <w:tc>
          <w:tcPr>
            <w:tcW w:w="1598" w:type="dxa"/>
          </w:tcPr>
          <w:p w:rsidR="0019084E" w:rsidRDefault="0019084E" w:rsidP="00487045">
            <w:pPr>
              <w:pStyle w:val="Table"/>
              <w:jc w:val="right"/>
            </w:pPr>
            <w:r>
              <w:t>694.86</w:t>
            </w:r>
          </w:p>
        </w:tc>
      </w:tr>
      <w:tr w:rsidR="0019084E" w:rsidTr="00487045">
        <w:tc>
          <w:tcPr>
            <w:tcW w:w="3989" w:type="dxa"/>
          </w:tcPr>
          <w:p w:rsidR="0019084E" w:rsidRDefault="00BF6C92" w:rsidP="00487045">
            <w:pPr>
              <w:pStyle w:val="Table"/>
            </w:pPr>
            <w:r>
              <w:t xml:space="preserve">Various Vendors </w:t>
            </w:r>
          </w:p>
        </w:tc>
        <w:tc>
          <w:tcPr>
            <w:tcW w:w="979" w:type="dxa"/>
          </w:tcPr>
          <w:p w:rsidR="0019084E" w:rsidRDefault="00BF6C92" w:rsidP="00487045">
            <w:pPr>
              <w:pStyle w:val="Table"/>
              <w:jc w:val="center"/>
            </w:pPr>
            <w:r>
              <w:t>1767</w:t>
            </w:r>
          </w:p>
        </w:tc>
        <w:tc>
          <w:tcPr>
            <w:tcW w:w="3514" w:type="dxa"/>
          </w:tcPr>
          <w:p w:rsidR="0019084E" w:rsidRDefault="00BF6C92" w:rsidP="00487045">
            <w:pPr>
              <w:pStyle w:val="Table"/>
            </w:pPr>
            <w:r>
              <w:t xml:space="preserve">Public Defender – Auditor </w:t>
            </w:r>
          </w:p>
        </w:tc>
        <w:tc>
          <w:tcPr>
            <w:tcW w:w="1598" w:type="dxa"/>
          </w:tcPr>
          <w:p w:rsidR="0019084E" w:rsidRDefault="00BF6C92" w:rsidP="00487045">
            <w:pPr>
              <w:pStyle w:val="Table"/>
              <w:jc w:val="right"/>
            </w:pPr>
            <w:r>
              <w:t>4106.40</w:t>
            </w:r>
          </w:p>
        </w:tc>
      </w:tr>
      <w:tr w:rsidR="00BF6C92" w:rsidTr="00487045">
        <w:tc>
          <w:tcPr>
            <w:tcW w:w="3989" w:type="dxa"/>
          </w:tcPr>
          <w:p w:rsidR="00BF6C92" w:rsidRDefault="00BF6C92" w:rsidP="00487045">
            <w:pPr>
              <w:pStyle w:val="Table"/>
            </w:pPr>
            <w:r>
              <w:t xml:space="preserve">Josh Givens </w:t>
            </w:r>
          </w:p>
        </w:tc>
        <w:tc>
          <w:tcPr>
            <w:tcW w:w="979" w:type="dxa"/>
          </w:tcPr>
          <w:p w:rsidR="00BF6C92" w:rsidRDefault="00BF6C92" w:rsidP="00487045">
            <w:pPr>
              <w:pStyle w:val="Table"/>
              <w:jc w:val="center"/>
            </w:pPr>
            <w:r>
              <w:t>1768</w:t>
            </w:r>
          </w:p>
        </w:tc>
        <w:tc>
          <w:tcPr>
            <w:tcW w:w="3514" w:type="dxa"/>
          </w:tcPr>
          <w:p w:rsidR="00BF6C92" w:rsidRDefault="00BF6C92" w:rsidP="00487045">
            <w:pPr>
              <w:pStyle w:val="Table"/>
            </w:pPr>
            <w:r>
              <w:t xml:space="preserve">Travel – Lodging Tax </w:t>
            </w:r>
          </w:p>
        </w:tc>
        <w:tc>
          <w:tcPr>
            <w:tcW w:w="1598" w:type="dxa"/>
          </w:tcPr>
          <w:p w:rsidR="00BF6C92" w:rsidRDefault="00BF6C92" w:rsidP="00487045">
            <w:pPr>
              <w:pStyle w:val="Table"/>
              <w:jc w:val="right"/>
            </w:pPr>
            <w:r>
              <w:t>50.76</w:t>
            </w:r>
          </w:p>
        </w:tc>
      </w:tr>
      <w:tr w:rsidR="00BF6C92" w:rsidTr="00487045">
        <w:tc>
          <w:tcPr>
            <w:tcW w:w="3989" w:type="dxa"/>
          </w:tcPr>
          <w:p w:rsidR="00BF6C92" w:rsidRDefault="00BF6C92" w:rsidP="00487045">
            <w:pPr>
              <w:pStyle w:val="Table"/>
            </w:pPr>
            <w:r>
              <w:t xml:space="preserve">DA </w:t>
            </w:r>
            <w:proofErr w:type="spellStart"/>
            <w:r>
              <w:t>Robers</w:t>
            </w:r>
            <w:proofErr w:type="spellEnd"/>
            <w:r>
              <w:t xml:space="preserve"> and Associates </w:t>
            </w:r>
          </w:p>
        </w:tc>
        <w:tc>
          <w:tcPr>
            <w:tcW w:w="979" w:type="dxa"/>
          </w:tcPr>
          <w:p w:rsidR="00BF6C92" w:rsidRDefault="00BF6C92" w:rsidP="00487045">
            <w:pPr>
              <w:pStyle w:val="Table"/>
              <w:jc w:val="center"/>
            </w:pPr>
            <w:r>
              <w:t>1769</w:t>
            </w:r>
          </w:p>
        </w:tc>
        <w:tc>
          <w:tcPr>
            <w:tcW w:w="3514" w:type="dxa"/>
          </w:tcPr>
          <w:p w:rsidR="00BF6C92" w:rsidRDefault="00BF6C92" w:rsidP="00487045">
            <w:pPr>
              <w:pStyle w:val="Table"/>
            </w:pPr>
            <w:r>
              <w:t xml:space="preserve">Staining of cabinets – Municipal </w:t>
            </w:r>
          </w:p>
        </w:tc>
        <w:tc>
          <w:tcPr>
            <w:tcW w:w="1598" w:type="dxa"/>
          </w:tcPr>
          <w:p w:rsidR="00BF6C92" w:rsidRDefault="00BF6C92" w:rsidP="00487045">
            <w:pPr>
              <w:pStyle w:val="Table"/>
              <w:jc w:val="right"/>
            </w:pPr>
            <w:r>
              <w:t>400.00</w:t>
            </w:r>
          </w:p>
        </w:tc>
      </w:tr>
      <w:tr w:rsidR="00BF6C92" w:rsidTr="00487045">
        <w:tc>
          <w:tcPr>
            <w:tcW w:w="3989" w:type="dxa"/>
          </w:tcPr>
          <w:p w:rsidR="00BF6C92" w:rsidRDefault="00BF6C92" w:rsidP="00487045">
            <w:pPr>
              <w:pStyle w:val="Table"/>
            </w:pPr>
            <w:r>
              <w:t>Xerox Corp.</w:t>
            </w:r>
          </w:p>
        </w:tc>
        <w:tc>
          <w:tcPr>
            <w:tcW w:w="979" w:type="dxa"/>
          </w:tcPr>
          <w:p w:rsidR="00BF6C92" w:rsidRDefault="00BF6C92" w:rsidP="00487045">
            <w:pPr>
              <w:pStyle w:val="Table"/>
              <w:jc w:val="center"/>
            </w:pPr>
            <w:r>
              <w:t>1770</w:t>
            </w:r>
          </w:p>
        </w:tc>
        <w:tc>
          <w:tcPr>
            <w:tcW w:w="3514" w:type="dxa"/>
          </w:tcPr>
          <w:p w:rsidR="00BF6C92" w:rsidRDefault="00BF6C92" w:rsidP="00487045">
            <w:pPr>
              <w:pStyle w:val="Table"/>
            </w:pPr>
            <w:r>
              <w:t>Copier lease and services</w:t>
            </w:r>
          </w:p>
        </w:tc>
        <w:tc>
          <w:tcPr>
            <w:tcW w:w="1598" w:type="dxa"/>
          </w:tcPr>
          <w:p w:rsidR="00BF6C92" w:rsidRDefault="00BF6C92" w:rsidP="00487045">
            <w:pPr>
              <w:pStyle w:val="Table"/>
              <w:jc w:val="right"/>
            </w:pPr>
            <w:r>
              <w:t>96.32</w:t>
            </w:r>
          </w:p>
        </w:tc>
      </w:tr>
      <w:tr w:rsidR="00BF6C92" w:rsidTr="00487045">
        <w:tc>
          <w:tcPr>
            <w:tcW w:w="3989" w:type="dxa"/>
          </w:tcPr>
          <w:p w:rsidR="00BF6C92" w:rsidRDefault="00BF6C92" w:rsidP="00487045">
            <w:pPr>
              <w:pStyle w:val="Table"/>
            </w:pPr>
            <w:r>
              <w:t xml:space="preserve">All Pro Painting </w:t>
            </w:r>
          </w:p>
        </w:tc>
        <w:tc>
          <w:tcPr>
            <w:tcW w:w="979" w:type="dxa"/>
          </w:tcPr>
          <w:p w:rsidR="00BF6C92" w:rsidRDefault="00BF6C92" w:rsidP="00487045">
            <w:pPr>
              <w:pStyle w:val="Table"/>
              <w:jc w:val="center"/>
            </w:pPr>
            <w:r>
              <w:t>1771</w:t>
            </w:r>
          </w:p>
        </w:tc>
        <w:tc>
          <w:tcPr>
            <w:tcW w:w="3514" w:type="dxa"/>
          </w:tcPr>
          <w:p w:rsidR="00BF6C92" w:rsidRDefault="00BF6C92" w:rsidP="00487045">
            <w:pPr>
              <w:pStyle w:val="Table"/>
            </w:pPr>
            <w:r>
              <w:t xml:space="preserve">Painting for Auditor’s Office – Commissioners </w:t>
            </w:r>
          </w:p>
        </w:tc>
        <w:tc>
          <w:tcPr>
            <w:tcW w:w="1598" w:type="dxa"/>
          </w:tcPr>
          <w:p w:rsidR="00BF6C92" w:rsidRDefault="00BF6C92" w:rsidP="00487045">
            <w:pPr>
              <w:pStyle w:val="Table"/>
              <w:jc w:val="right"/>
            </w:pPr>
            <w:r>
              <w:t>4300.00</w:t>
            </w:r>
          </w:p>
        </w:tc>
      </w:tr>
      <w:tr w:rsidR="00BF6C92" w:rsidTr="00487045">
        <w:tc>
          <w:tcPr>
            <w:tcW w:w="3989" w:type="dxa"/>
          </w:tcPr>
          <w:p w:rsidR="00BF6C92" w:rsidRDefault="00BF6C92" w:rsidP="00487045">
            <w:pPr>
              <w:pStyle w:val="Table"/>
            </w:pPr>
            <w:r>
              <w:t>NAPA</w:t>
            </w:r>
          </w:p>
        </w:tc>
        <w:tc>
          <w:tcPr>
            <w:tcW w:w="979" w:type="dxa"/>
          </w:tcPr>
          <w:p w:rsidR="00BF6C92" w:rsidRDefault="00BF6C92" w:rsidP="00487045">
            <w:pPr>
              <w:pStyle w:val="Table"/>
              <w:jc w:val="center"/>
            </w:pPr>
            <w:r>
              <w:t>1772</w:t>
            </w:r>
          </w:p>
        </w:tc>
        <w:tc>
          <w:tcPr>
            <w:tcW w:w="3514" w:type="dxa"/>
          </w:tcPr>
          <w:p w:rsidR="00BF6C92" w:rsidRDefault="00BF6C92" w:rsidP="00487045">
            <w:pPr>
              <w:pStyle w:val="Table"/>
            </w:pPr>
            <w:r>
              <w:t xml:space="preserve">Oil and supplies – Sewer </w:t>
            </w:r>
          </w:p>
        </w:tc>
        <w:tc>
          <w:tcPr>
            <w:tcW w:w="1598" w:type="dxa"/>
          </w:tcPr>
          <w:p w:rsidR="00BF6C92" w:rsidRDefault="00BF6C92" w:rsidP="00487045">
            <w:pPr>
              <w:pStyle w:val="Table"/>
              <w:jc w:val="right"/>
            </w:pPr>
            <w:r>
              <w:t>46.31</w:t>
            </w:r>
          </w:p>
        </w:tc>
      </w:tr>
      <w:tr w:rsidR="00BF6C92" w:rsidTr="00487045">
        <w:tc>
          <w:tcPr>
            <w:tcW w:w="3989" w:type="dxa"/>
          </w:tcPr>
          <w:p w:rsidR="00BF6C92" w:rsidRDefault="00BF6C92" w:rsidP="00487045">
            <w:pPr>
              <w:pStyle w:val="Table"/>
            </w:pPr>
            <w:r>
              <w:t>MASI</w:t>
            </w:r>
          </w:p>
        </w:tc>
        <w:tc>
          <w:tcPr>
            <w:tcW w:w="979" w:type="dxa"/>
          </w:tcPr>
          <w:p w:rsidR="00BF6C92" w:rsidRDefault="00BF6C92" w:rsidP="00487045">
            <w:pPr>
              <w:pStyle w:val="Table"/>
              <w:jc w:val="center"/>
            </w:pPr>
            <w:r>
              <w:t>1773</w:t>
            </w:r>
          </w:p>
        </w:tc>
        <w:tc>
          <w:tcPr>
            <w:tcW w:w="3514" w:type="dxa"/>
          </w:tcPr>
          <w:p w:rsidR="00BF6C92" w:rsidRDefault="00BF6C92" w:rsidP="00487045">
            <w:pPr>
              <w:pStyle w:val="Table"/>
            </w:pPr>
            <w:r>
              <w:t xml:space="preserve">Testing – Sewer </w:t>
            </w:r>
          </w:p>
        </w:tc>
        <w:tc>
          <w:tcPr>
            <w:tcW w:w="1598" w:type="dxa"/>
          </w:tcPr>
          <w:p w:rsidR="00BF6C92" w:rsidRDefault="00BF6C92" w:rsidP="00487045">
            <w:pPr>
              <w:pStyle w:val="Table"/>
              <w:jc w:val="right"/>
            </w:pPr>
            <w:r>
              <w:t>269.20</w:t>
            </w:r>
          </w:p>
        </w:tc>
      </w:tr>
      <w:tr w:rsidR="00BF6C92" w:rsidTr="00487045">
        <w:tc>
          <w:tcPr>
            <w:tcW w:w="3989" w:type="dxa"/>
          </w:tcPr>
          <w:p w:rsidR="00BF6C92" w:rsidRDefault="00BF6C92" w:rsidP="00487045">
            <w:pPr>
              <w:pStyle w:val="Table"/>
            </w:pPr>
            <w:r>
              <w:t>AEP</w:t>
            </w:r>
          </w:p>
        </w:tc>
        <w:tc>
          <w:tcPr>
            <w:tcW w:w="979" w:type="dxa"/>
          </w:tcPr>
          <w:p w:rsidR="00BF6C92" w:rsidRDefault="00BF6C92" w:rsidP="00487045">
            <w:pPr>
              <w:pStyle w:val="Table"/>
              <w:jc w:val="center"/>
            </w:pPr>
            <w:r>
              <w:t>1774</w:t>
            </w:r>
          </w:p>
        </w:tc>
        <w:tc>
          <w:tcPr>
            <w:tcW w:w="3514" w:type="dxa"/>
          </w:tcPr>
          <w:p w:rsidR="00BF6C92" w:rsidRDefault="00BF6C92" w:rsidP="00487045">
            <w:pPr>
              <w:pStyle w:val="Table"/>
            </w:pPr>
            <w:r>
              <w:t xml:space="preserve">Service – Commissioners </w:t>
            </w:r>
          </w:p>
        </w:tc>
        <w:tc>
          <w:tcPr>
            <w:tcW w:w="1598" w:type="dxa"/>
          </w:tcPr>
          <w:p w:rsidR="00BF6C92" w:rsidRDefault="00BF6C92" w:rsidP="00487045">
            <w:pPr>
              <w:pStyle w:val="Table"/>
              <w:jc w:val="right"/>
            </w:pPr>
            <w:r>
              <w:t>58.79</w:t>
            </w:r>
          </w:p>
        </w:tc>
      </w:tr>
      <w:tr w:rsidR="00BF6C92" w:rsidTr="00487045">
        <w:tc>
          <w:tcPr>
            <w:tcW w:w="3989" w:type="dxa"/>
          </w:tcPr>
          <w:p w:rsidR="00BF6C92" w:rsidRDefault="00BF6C92" w:rsidP="00487045">
            <w:pPr>
              <w:pStyle w:val="Table"/>
            </w:pPr>
            <w:proofErr w:type="spellStart"/>
            <w:r>
              <w:t>IGS</w:t>
            </w:r>
            <w:proofErr w:type="spellEnd"/>
            <w:r>
              <w:t xml:space="preserve"> Energy </w:t>
            </w:r>
          </w:p>
        </w:tc>
        <w:tc>
          <w:tcPr>
            <w:tcW w:w="979" w:type="dxa"/>
          </w:tcPr>
          <w:p w:rsidR="00BF6C92" w:rsidRDefault="00BF6C92" w:rsidP="00487045">
            <w:pPr>
              <w:pStyle w:val="Table"/>
              <w:jc w:val="center"/>
            </w:pPr>
            <w:r>
              <w:t>1775</w:t>
            </w:r>
          </w:p>
        </w:tc>
        <w:tc>
          <w:tcPr>
            <w:tcW w:w="3514" w:type="dxa"/>
          </w:tcPr>
          <w:p w:rsidR="00BF6C92" w:rsidRDefault="00BF6C92" w:rsidP="00487045">
            <w:pPr>
              <w:pStyle w:val="Table"/>
            </w:pPr>
            <w:r>
              <w:t xml:space="preserve">Service – Commissioners </w:t>
            </w:r>
          </w:p>
        </w:tc>
        <w:tc>
          <w:tcPr>
            <w:tcW w:w="1598" w:type="dxa"/>
          </w:tcPr>
          <w:p w:rsidR="00BF6C92" w:rsidRDefault="00BF6C92" w:rsidP="00487045">
            <w:pPr>
              <w:pStyle w:val="Table"/>
              <w:jc w:val="right"/>
            </w:pPr>
            <w:r>
              <w:t>149.06</w:t>
            </w:r>
          </w:p>
        </w:tc>
      </w:tr>
      <w:tr w:rsidR="00BF6C92" w:rsidTr="00487045">
        <w:tc>
          <w:tcPr>
            <w:tcW w:w="3989" w:type="dxa"/>
          </w:tcPr>
          <w:p w:rsidR="00BF6C92" w:rsidRDefault="00BF6C92" w:rsidP="00487045">
            <w:pPr>
              <w:pStyle w:val="Table"/>
            </w:pPr>
            <w:r>
              <w:t>City of Logan</w:t>
            </w:r>
          </w:p>
        </w:tc>
        <w:tc>
          <w:tcPr>
            <w:tcW w:w="979" w:type="dxa"/>
          </w:tcPr>
          <w:p w:rsidR="00BF6C92" w:rsidRDefault="00BF6C92" w:rsidP="00487045">
            <w:pPr>
              <w:pStyle w:val="Table"/>
              <w:jc w:val="center"/>
            </w:pPr>
            <w:r>
              <w:t>1776</w:t>
            </w:r>
          </w:p>
        </w:tc>
        <w:tc>
          <w:tcPr>
            <w:tcW w:w="3514" w:type="dxa"/>
          </w:tcPr>
          <w:p w:rsidR="00BF6C92" w:rsidRDefault="00BF6C92" w:rsidP="00487045">
            <w:pPr>
              <w:pStyle w:val="Table"/>
            </w:pPr>
            <w:proofErr w:type="spellStart"/>
            <w:r>
              <w:t>Reckett</w:t>
            </w:r>
            <w:proofErr w:type="spellEnd"/>
            <w:r>
              <w:t xml:space="preserve"> sewer rental – Commissioners </w:t>
            </w:r>
          </w:p>
        </w:tc>
        <w:tc>
          <w:tcPr>
            <w:tcW w:w="1598" w:type="dxa"/>
          </w:tcPr>
          <w:p w:rsidR="00BF6C92" w:rsidRDefault="0007474B" w:rsidP="00487045">
            <w:pPr>
              <w:pStyle w:val="Table"/>
              <w:jc w:val="right"/>
            </w:pPr>
            <w:r>
              <w:t>187.00</w:t>
            </w:r>
          </w:p>
        </w:tc>
      </w:tr>
      <w:tr w:rsidR="0007474B" w:rsidTr="00487045">
        <w:tc>
          <w:tcPr>
            <w:tcW w:w="3989" w:type="dxa"/>
          </w:tcPr>
          <w:p w:rsidR="0007474B" w:rsidRDefault="0007474B" w:rsidP="00487045">
            <w:pPr>
              <w:pStyle w:val="Table"/>
            </w:pPr>
            <w:r>
              <w:t xml:space="preserve">Citizens </w:t>
            </w:r>
          </w:p>
        </w:tc>
        <w:tc>
          <w:tcPr>
            <w:tcW w:w="979" w:type="dxa"/>
          </w:tcPr>
          <w:p w:rsidR="0007474B" w:rsidRDefault="0007474B" w:rsidP="00487045">
            <w:pPr>
              <w:pStyle w:val="Table"/>
              <w:jc w:val="center"/>
            </w:pPr>
            <w:r>
              <w:t>1778</w:t>
            </w:r>
          </w:p>
        </w:tc>
        <w:tc>
          <w:tcPr>
            <w:tcW w:w="3514" w:type="dxa"/>
          </w:tcPr>
          <w:p w:rsidR="0007474B" w:rsidRDefault="0007474B" w:rsidP="00487045">
            <w:pPr>
              <w:pStyle w:val="Table"/>
            </w:pPr>
            <w:r>
              <w:t xml:space="preserve">Supplies on bank dep. – 911 </w:t>
            </w:r>
          </w:p>
        </w:tc>
        <w:tc>
          <w:tcPr>
            <w:tcW w:w="1598" w:type="dxa"/>
          </w:tcPr>
          <w:p w:rsidR="0007474B" w:rsidRDefault="0007474B" w:rsidP="00487045">
            <w:pPr>
              <w:pStyle w:val="Table"/>
              <w:jc w:val="right"/>
            </w:pPr>
            <w:r>
              <w:t>400.00</w:t>
            </w:r>
          </w:p>
        </w:tc>
      </w:tr>
      <w:tr w:rsidR="0007474B" w:rsidTr="00487045">
        <w:tc>
          <w:tcPr>
            <w:tcW w:w="3989" w:type="dxa"/>
          </w:tcPr>
          <w:p w:rsidR="0007474B" w:rsidRDefault="0007474B" w:rsidP="00487045">
            <w:pPr>
              <w:pStyle w:val="Table"/>
            </w:pPr>
            <w:proofErr w:type="spellStart"/>
            <w:r>
              <w:t>Valtech</w:t>
            </w:r>
            <w:proofErr w:type="spellEnd"/>
            <w:r>
              <w:t xml:space="preserve"> </w:t>
            </w:r>
          </w:p>
        </w:tc>
        <w:tc>
          <w:tcPr>
            <w:tcW w:w="979" w:type="dxa"/>
          </w:tcPr>
          <w:p w:rsidR="0007474B" w:rsidRDefault="0007474B" w:rsidP="00487045">
            <w:pPr>
              <w:pStyle w:val="Table"/>
              <w:jc w:val="center"/>
            </w:pPr>
            <w:r>
              <w:t>1779</w:t>
            </w:r>
          </w:p>
        </w:tc>
        <w:tc>
          <w:tcPr>
            <w:tcW w:w="3514" w:type="dxa"/>
          </w:tcPr>
          <w:p w:rsidR="0007474B" w:rsidRDefault="0007474B" w:rsidP="00487045">
            <w:pPr>
              <w:pStyle w:val="Table"/>
            </w:pPr>
            <w:r>
              <w:t xml:space="preserve">Service – 911 </w:t>
            </w:r>
          </w:p>
        </w:tc>
        <w:tc>
          <w:tcPr>
            <w:tcW w:w="1598" w:type="dxa"/>
          </w:tcPr>
          <w:p w:rsidR="0007474B" w:rsidRDefault="0007474B" w:rsidP="00487045">
            <w:pPr>
              <w:pStyle w:val="Table"/>
              <w:jc w:val="right"/>
            </w:pPr>
            <w:r>
              <w:t>36.81</w:t>
            </w:r>
          </w:p>
        </w:tc>
      </w:tr>
      <w:tr w:rsidR="0007474B" w:rsidTr="00487045">
        <w:tc>
          <w:tcPr>
            <w:tcW w:w="3989" w:type="dxa"/>
          </w:tcPr>
          <w:p w:rsidR="0007474B" w:rsidRDefault="00D97CE9" w:rsidP="00487045">
            <w:pPr>
              <w:pStyle w:val="Table"/>
            </w:pPr>
            <w:r>
              <w:t xml:space="preserve">Columbia Gas </w:t>
            </w:r>
          </w:p>
        </w:tc>
        <w:tc>
          <w:tcPr>
            <w:tcW w:w="979" w:type="dxa"/>
          </w:tcPr>
          <w:p w:rsidR="0007474B" w:rsidRDefault="00D97CE9" w:rsidP="00487045">
            <w:pPr>
              <w:pStyle w:val="Table"/>
              <w:jc w:val="center"/>
            </w:pPr>
            <w:r>
              <w:t>1780</w:t>
            </w:r>
          </w:p>
        </w:tc>
        <w:tc>
          <w:tcPr>
            <w:tcW w:w="3514" w:type="dxa"/>
          </w:tcPr>
          <w:p w:rsidR="0007474B" w:rsidRDefault="00D97CE9" w:rsidP="00487045">
            <w:pPr>
              <w:pStyle w:val="Table"/>
            </w:pPr>
            <w:r>
              <w:t xml:space="preserve">Service – 911 </w:t>
            </w:r>
          </w:p>
        </w:tc>
        <w:tc>
          <w:tcPr>
            <w:tcW w:w="1598" w:type="dxa"/>
          </w:tcPr>
          <w:p w:rsidR="0007474B" w:rsidRDefault="00D97CE9" w:rsidP="00487045">
            <w:pPr>
              <w:pStyle w:val="Table"/>
              <w:jc w:val="right"/>
            </w:pPr>
            <w:r>
              <w:t>42.24</w:t>
            </w:r>
          </w:p>
        </w:tc>
      </w:tr>
      <w:tr w:rsidR="00D97CE9" w:rsidTr="00487045">
        <w:tc>
          <w:tcPr>
            <w:tcW w:w="3989" w:type="dxa"/>
          </w:tcPr>
          <w:p w:rsidR="00D97CE9" w:rsidRDefault="00D97CE9" w:rsidP="00487045">
            <w:pPr>
              <w:pStyle w:val="Table"/>
            </w:pPr>
            <w:r>
              <w:t>Active 911</w:t>
            </w:r>
          </w:p>
        </w:tc>
        <w:tc>
          <w:tcPr>
            <w:tcW w:w="979" w:type="dxa"/>
          </w:tcPr>
          <w:p w:rsidR="00D97CE9" w:rsidRDefault="00D97CE9" w:rsidP="00487045">
            <w:pPr>
              <w:pStyle w:val="Table"/>
              <w:jc w:val="center"/>
            </w:pPr>
            <w:r>
              <w:t>1781</w:t>
            </w:r>
          </w:p>
        </w:tc>
        <w:tc>
          <w:tcPr>
            <w:tcW w:w="3514" w:type="dxa"/>
          </w:tcPr>
          <w:p w:rsidR="00D97CE9" w:rsidRDefault="00D97CE9" w:rsidP="00487045">
            <w:pPr>
              <w:pStyle w:val="Table"/>
            </w:pPr>
            <w:r>
              <w:t xml:space="preserve">Service – 911 </w:t>
            </w:r>
          </w:p>
        </w:tc>
        <w:tc>
          <w:tcPr>
            <w:tcW w:w="1598" w:type="dxa"/>
          </w:tcPr>
          <w:p w:rsidR="00D97CE9" w:rsidRDefault="00D97CE9" w:rsidP="00487045">
            <w:pPr>
              <w:pStyle w:val="Table"/>
              <w:jc w:val="right"/>
            </w:pPr>
            <w:r>
              <w:t>2695.00</w:t>
            </w:r>
          </w:p>
        </w:tc>
      </w:tr>
      <w:tr w:rsidR="00D97CE9" w:rsidTr="00487045">
        <w:tc>
          <w:tcPr>
            <w:tcW w:w="3989" w:type="dxa"/>
          </w:tcPr>
          <w:p w:rsidR="00D97CE9" w:rsidRDefault="00D97CE9" w:rsidP="00487045">
            <w:pPr>
              <w:pStyle w:val="Table"/>
            </w:pPr>
            <w:r>
              <w:t xml:space="preserve">Danielle Arnett </w:t>
            </w:r>
          </w:p>
        </w:tc>
        <w:tc>
          <w:tcPr>
            <w:tcW w:w="979" w:type="dxa"/>
          </w:tcPr>
          <w:p w:rsidR="00D97CE9" w:rsidRDefault="00D97CE9" w:rsidP="00487045">
            <w:pPr>
              <w:pStyle w:val="Table"/>
              <w:jc w:val="center"/>
            </w:pPr>
            <w:r>
              <w:t>1782</w:t>
            </w:r>
          </w:p>
        </w:tc>
        <w:tc>
          <w:tcPr>
            <w:tcW w:w="3514" w:type="dxa"/>
          </w:tcPr>
          <w:p w:rsidR="00D97CE9" w:rsidRDefault="00D97CE9" w:rsidP="00487045">
            <w:pPr>
              <w:pStyle w:val="Table"/>
            </w:pPr>
            <w:r>
              <w:t xml:space="preserve">Monthly exercise class – SHSC </w:t>
            </w:r>
          </w:p>
        </w:tc>
        <w:tc>
          <w:tcPr>
            <w:tcW w:w="1598" w:type="dxa"/>
          </w:tcPr>
          <w:p w:rsidR="00D97CE9" w:rsidRDefault="00D97CE9" w:rsidP="00487045">
            <w:pPr>
              <w:pStyle w:val="Table"/>
              <w:jc w:val="right"/>
            </w:pPr>
            <w:r>
              <w:t>210.00</w:t>
            </w:r>
          </w:p>
        </w:tc>
      </w:tr>
      <w:tr w:rsidR="00D97CE9" w:rsidTr="00487045">
        <w:tc>
          <w:tcPr>
            <w:tcW w:w="3989" w:type="dxa"/>
          </w:tcPr>
          <w:p w:rsidR="00D97CE9" w:rsidRDefault="00D97CE9" w:rsidP="00487045">
            <w:pPr>
              <w:pStyle w:val="Table"/>
            </w:pPr>
            <w:r>
              <w:t xml:space="preserve">Stantec Consulting Services </w:t>
            </w:r>
          </w:p>
        </w:tc>
        <w:tc>
          <w:tcPr>
            <w:tcW w:w="979" w:type="dxa"/>
          </w:tcPr>
          <w:p w:rsidR="00D97CE9" w:rsidRDefault="00D97CE9" w:rsidP="00487045">
            <w:pPr>
              <w:pStyle w:val="Table"/>
              <w:jc w:val="center"/>
            </w:pPr>
            <w:r>
              <w:t>1783</w:t>
            </w:r>
          </w:p>
        </w:tc>
        <w:tc>
          <w:tcPr>
            <w:tcW w:w="3514" w:type="dxa"/>
          </w:tcPr>
          <w:p w:rsidR="00D97CE9" w:rsidRDefault="00D97CE9" w:rsidP="00487045">
            <w:pPr>
              <w:pStyle w:val="Table"/>
            </w:pPr>
            <w:r>
              <w:t xml:space="preserve">Engineering consulting – SHSC </w:t>
            </w:r>
          </w:p>
        </w:tc>
        <w:tc>
          <w:tcPr>
            <w:tcW w:w="1598" w:type="dxa"/>
          </w:tcPr>
          <w:p w:rsidR="00D97CE9" w:rsidRDefault="00D97CE9" w:rsidP="00487045">
            <w:pPr>
              <w:pStyle w:val="Table"/>
              <w:jc w:val="right"/>
            </w:pPr>
            <w:r>
              <w:t>2363.71</w:t>
            </w:r>
          </w:p>
        </w:tc>
      </w:tr>
      <w:tr w:rsidR="00D97CE9" w:rsidTr="00487045">
        <w:tc>
          <w:tcPr>
            <w:tcW w:w="3989" w:type="dxa"/>
          </w:tcPr>
          <w:p w:rsidR="00D97CE9" w:rsidRDefault="00D97CE9" w:rsidP="00487045">
            <w:pPr>
              <w:pStyle w:val="Table"/>
            </w:pPr>
            <w:proofErr w:type="spellStart"/>
            <w:r>
              <w:t>Valtech</w:t>
            </w:r>
            <w:proofErr w:type="spellEnd"/>
          </w:p>
        </w:tc>
        <w:tc>
          <w:tcPr>
            <w:tcW w:w="979" w:type="dxa"/>
          </w:tcPr>
          <w:p w:rsidR="00D97CE9" w:rsidRDefault="00D97CE9" w:rsidP="00487045">
            <w:pPr>
              <w:pStyle w:val="Table"/>
              <w:jc w:val="center"/>
            </w:pPr>
            <w:r>
              <w:t>1784</w:t>
            </w:r>
          </w:p>
        </w:tc>
        <w:tc>
          <w:tcPr>
            <w:tcW w:w="3514" w:type="dxa"/>
          </w:tcPr>
          <w:p w:rsidR="00D97CE9" w:rsidRDefault="00D97CE9" w:rsidP="00487045">
            <w:pPr>
              <w:pStyle w:val="Table"/>
            </w:pPr>
            <w:r>
              <w:t xml:space="preserve">Long distance – SHSC </w:t>
            </w:r>
          </w:p>
        </w:tc>
        <w:tc>
          <w:tcPr>
            <w:tcW w:w="1598" w:type="dxa"/>
          </w:tcPr>
          <w:p w:rsidR="00D97CE9" w:rsidRDefault="00D97CE9" w:rsidP="00487045">
            <w:pPr>
              <w:pStyle w:val="Table"/>
              <w:jc w:val="right"/>
            </w:pPr>
            <w:r>
              <w:t>21.44</w:t>
            </w:r>
          </w:p>
        </w:tc>
      </w:tr>
      <w:tr w:rsidR="00D97CE9" w:rsidTr="00487045">
        <w:tc>
          <w:tcPr>
            <w:tcW w:w="3989" w:type="dxa"/>
          </w:tcPr>
          <w:p w:rsidR="00D97CE9" w:rsidRDefault="00D97CE9" w:rsidP="00487045">
            <w:pPr>
              <w:pStyle w:val="Table"/>
            </w:pPr>
            <w:r>
              <w:t xml:space="preserve">Rob Davis Excavating </w:t>
            </w:r>
          </w:p>
        </w:tc>
        <w:tc>
          <w:tcPr>
            <w:tcW w:w="979" w:type="dxa"/>
          </w:tcPr>
          <w:p w:rsidR="00D97CE9" w:rsidRDefault="00D97CE9" w:rsidP="00487045">
            <w:pPr>
              <w:pStyle w:val="Table"/>
              <w:jc w:val="center"/>
            </w:pPr>
            <w:r>
              <w:t>1785</w:t>
            </w:r>
          </w:p>
        </w:tc>
        <w:tc>
          <w:tcPr>
            <w:tcW w:w="3514" w:type="dxa"/>
          </w:tcPr>
          <w:p w:rsidR="00D97CE9" w:rsidRDefault="00D97CE9" w:rsidP="00487045">
            <w:pPr>
              <w:pStyle w:val="Table"/>
            </w:pPr>
            <w:r>
              <w:t xml:space="preserve">2017 soil test pit 001 – Commissioners </w:t>
            </w:r>
          </w:p>
        </w:tc>
        <w:tc>
          <w:tcPr>
            <w:tcW w:w="1598" w:type="dxa"/>
          </w:tcPr>
          <w:p w:rsidR="00D97CE9" w:rsidRDefault="00D97CE9" w:rsidP="00487045">
            <w:pPr>
              <w:pStyle w:val="Table"/>
              <w:jc w:val="right"/>
            </w:pPr>
            <w:r>
              <w:t>586.25</w:t>
            </w:r>
          </w:p>
        </w:tc>
      </w:tr>
      <w:tr w:rsidR="00D97CE9" w:rsidTr="00487045">
        <w:tc>
          <w:tcPr>
            <w:tcW w:w="3989" w:type="dxa"/>
          </w:tcPr>
          <w:p w:rsidR="00D97CE9" w:rsidRDefault="00D97CE9" w:rsidP="00487045">
            <w:pPr>
              <w:pStyle w:val="Table"/>
            </w:pPr>
            <w:r>
              <w:t xml:space="preserve">Total ID Solutions </w:t>
            </w:r>
          </w:p>
        </w:tc>
        <w:tc>
          <w:tcPr>
            <w:tcW w:w="979" w:type="dxa"/>
          </w:tcPr>
          <w:p w:rsidR="00D97CE9" w:rsidRDefault="00D97CE9" w:rsidP="00487045">
            <w:pPr>
              <w:pStyle w:val="Table"/>
              <w:jc w:val="center"/>
            </w:pPr>
            <w:r>
              <w:t>1786</w:t>
            </w:r>
          </w:p>
        </w:tc>
        <w:tc>
          <w:tcPr>
            <w:tcW w:w="3514" w:type="dxa"/>
          </w:tcPr>
          <w:p w:rsidR="00D97CE9" w:rsidRDefault="00D97CE9" w:rsidP="00487045">
            <w:pPr>
              <w:pStyle w:val="Table"/>
            </w:pPr>
            <w:r>
              <w:t xml:space="preserve">Custom embedded hologram cards – Sheriff </w:t>
            </w:r>
          </w:p>
        </w:tc>
        <w:tc>
          <w:tcPr>
            <w:tcW w:w="1598" w:type="dxa"/>
          </w:tcPr>
          <w:p w:rsidR="00D97CE9" w:rsidRDefault="00D97CE9" w:rsidP="00487045">
            <w:pPr>
              <w:pStyle w:val="Table"/>
              <w:jc w:val="right"/>
            </w:pPr>
            <w:r>
              <w:t>317.00</w:t>
            </w:r>
          </w:p>
        </w:tc>
      </w:tr>
      <w:tr w:rsidR="00D97CE9" w:rsidTr="00487045">
        <w:tc>
          <w:tcPr>
            <w:tcW w:w="3989" w:type="dxa"/>
          </w:tcPr>
          <w:p w:rsidR="00D97CE9" w:rsidRDefault="00D97CE9" w:rsidP="00487045">
            <w:pPr>
              <w:pStyle w:val="Table"/>
            </w:pPr>
            <w:r>
              <w:t xml:space="preserve">Hedges Carpet Barn LLC </w:t>
            </w:r>
          </w:p>
        </w:tc>
        <w:tc>
          <w:tcPr>
            <w:tcW w:w="979" w:type="dxa"/>
          </w:tcPr>
          <w:p w:rsidR="00D97CE9" w:rsidRDefault="00D97CE9" w:rsidP="00487045">
            <w:pPr>
              <w:pStyle w:val="Table"/>
              <w:jc w:val="center"/>
            </w:pPr>
            <w:r>
              <w:t>1787</w:t>
            </w:r>
          </w:p>
        </w:tc>
        <w:tc>
          <w:tcPr>
            <w:tcW w:w="3514" w:type="dxa"/>
          </w:tcPr>
          <w:p w:rsidR="00D97CE9" w:rsidRDefault="00D97CE9" w:rsidP="00487045">
            <w:pPr>
              <w:pStyle w:val="Table"/>
            </w:pPr>
            <w:r>
              <w:t xml:space="preserve">Shaw flooring, installation of </w:t>
            </w:r>
            <w:proofErr w:type="spellStart"/>
            <w:r>
              <w:t>LVP</w:t>
            </w:r>
            <w:proofErr w:type="spellEnd"/>
            <w:r>
              <w:t xml:space="preserve"> in Auditor’s Office – Commissioners </w:t>
            </w:r>
          </w:p>
        </w:tc>
        <w:tc>
          <w:tcPr>
            <w:tcW w:w="1598" w:type="dxa"/>
          </w:tcPr>
          <w:p w:rsidR="00D97CE9" w:rsidRDefault="00D97CE9" w:rsidP="00487045">
            <w:pPr>
              <w:pStyle w:val="Table"/>
              <w:jc w:val="right"/>
            </w:pPr>
            <w:r>
              <w:t>4691.34</w:t>
            </w:r>
          </w:p>
        </w:tc>
      </w:tr>
    </w:tbl>
    <w:p w:rsidR="00BF2B03" w:rsidRDefault="00487045">
      <w:r>
        <w:t xml:space="preserve">Motion by Gary Waugh and seconded by Sandra Ogle to approve bills. </w:t>
      </w:r>
    </w:p>
    <w:p w:rsidR="00487045" w:rsidRPr="00487045" w:rsidRDefault="00487045" w:rsidP="00487045">
      <w:r>
        <w:t xml:space="preserve">Vote: Ogle, yea, Dickerson, yea, Waugh, yea. </w:t>
      </w:r>
    </w:p>
    <w:p w:rsidR="00487045" w:rsidRDefault="00DF371C">
      <w:pPr>
        <w:rPr>
          <w:b/>
          <w:u w:val="single"/>
        </w:rPr>
      </w:pPr>
      <w:r>
        <w:rPr>
          <w:b/>
          <w:u w:val="single"/>
        </w:rPr>
        <w:t xml:space="preserve">BID AWARD: </w:t>
      </w:r>
    </w:p>
    <w:p w:rsidR="00DF371C" w:rsidRDefault="00DF371C" w:rsidP="00DF371C">
      <w:r>
        <w:t>Commissioner Ogle read a letter from Hocking County Engineer William Shaw recommending Paving of Various Hocking County Roads and Logan City Streets be awarded to Shelly and Sands.</w:t>
      </w:r>
    </w:p>
    <w:p w:rsidR="00DF371C" w:rsidRDefault="00DF371C" w:rsidP="00DF371C">
      <w:r>
        <w:t xml:space="preserve">Motion by Gary Waugh and seconded by Sandra Ogle to approve the 2018 Paving of Various Hocking County Roads and Logan City Streets. </w:t>
      </w:r>
      <w:r w:rsidR="00D82FB0">
        <w:t>Project #1:</w:t>
      </w:r>
      <w:r>
        <w:t xml:space="preserve"> Shelly and Sands Inc. of Zanesville, Ohio in the amount of 459,500.35. Project #3</w:t>
      </w:r>
      <w:r w:rsidR="00D82FB0">
        <w:t>:</w:t>
      </w:r>
      <w:r>
        <w:t xml:space="preserve"> to Shelly and Sands Inc. of Zanesville, Ohio in the amount of $462,322.30. Project #4</w:t>
      </w:r>
      <w:r w:rsidR="00D82FB0">
        <w:t>:</w:t>
      </w:r>
      <w:r>
        <w:t xml:space="preserve"> to Shelly and Sands Inc. of Zanesville, Ohio in the amount of $334,484.95 as recommended by Hocking County Engineer William Shaw. </w:t>
      </w:r>
    </w:p>
    <w:p w:rsidR="00DF371C" w:rsidRDefault="00DF371C" w:rsidP="00DF371C">
      <w:r>
        <w:t xml:space="preserve">Vote: Ogle, yea, Waugh, yea, Dickerson, yea. </w:t>
      </w:r>
    </w:p>
    <w:p w:rsidR="00D82FB0" w:rsidRDefault="00D82FB0" w:rsidP="00DF371C">
      <w:pPr>
        <w:rPr>
          <w:b/>
          <w:u w:val="single"/>
        </w:rPr>
      </w:pPr>
      <w:r>
        <w:rPr>
          <w:b/>
          <w:u w:val="single"/>
        </w:rPr>
        <w:t xml:space="preserve">BID AWARD: </w:t>
      </w:r>
    </w:p>
    <w:p w:rsidR="003F67F4" w:rsidRDefault="00D82FB0" w:rsidP="003F67F4">
      <w:r>
        <w:t xml:space="preserve">Commissioner Ogle read a letter from Hocking County Engineer William Shaw recommending Chip Seal/Fog Seal of Various Hocking County Roads be awarded to </w:t>
      </w:r>
      <w:r w:rsidR="003F67F4">
        <w:t xml:space="preserve">the Shelly Company. </w:t>
      </w:r>
    </w:p>
    <w:p w:rsidR="00D82FB0" w:rsidRDefault="00D82FB0" w:rsidP="003F67F4">
      <w:r w:rsidRPr="004921C3">
        <w:lastRenderedPageBreak/>
        <w:t xml:space="preserve">Motion by Gary Waugh and seconded by Sandra Ogle to </w:t>
      </w:r>
      <w:r>
        <w:t>approve</w:t>
      </w:r>
      <w:r w:rsidRPr="004921C3">
        <w:t xml:space="preserve"> the bid of Chip Seal/Fog Seal of </w:t>
      </w:r>
      <w:bookmarkStart w:id="0" w:name="_GoBack"/>
      <w:bookmarkEnd w:id="0"/>
      <w:r w:rsidRPr="004921C3">
        <w:t>Various Hocking County Roads to The Shelly Company of Thornville, Ohio in the amount of $</w:t>
      </w:r>
      <w:r>
        <w:t>398,950.09</w:t>
      </w:r>
      <w:r w:rsidRPr="004921C3">
        <w:t xml:space="preserve"> as recommended by Hocking County Engineer William Shaw. </w:t>
      </w:r>
    </w:p>
    <w:p w:rsidR="003F67F4" w:rsidRDefault="003F67F4" w:rsidP="003F67F4">
      <w:r>
        <w:t xml:space="preserve">Vote: Ogle, yea, Dickerson, yea, Waugh, yea. </w:t>
      </w:r>
    </w:p>
    <w:p w:rsidR="003F67F4" w:rsidRDefault="003F67F4" w:rsidP="003F67F4">
      <w:pPr>
        <w:rPr>
          <w:b/>
          <w:u w:val="single"/>
        </w:rPr>
      </w:pPr>
      <w:r>
        <w:rPr>
          <w:b/>
          <w:u w:val="single"/>
        </w:rPr>
        <w:t xml:space="preserve">MARJORIE MOORE: </w:t>
      </w:r>
    </w:p>
    <w:p w:rsidR="003F67F4" w:rsidRDefault="00D92AB8" w:rsidP="003F67F4">
      <w:r>
        <w:t xml:space="preserve">Marjorie Moore, Executive Director of the Scenic Hills Senior Center, requested </w:t>
      </w:r>
      <w:r w:rsidR="004340A6">
        <w:t xml:space="preserve">the commissioners renew </w:t>
      </w:r>
      <w:r w:rsidR="00460558">
        <w:t>their</w:t>
      </w:r>
      <w:r w:rsidR="004340A6">
        <w:t xml:space="preserve"> levy for</w:t>
      </w:r>
      <w:r w:rsidR="0019557D">
        <w:t xml:space="preserve"> </w:t>
      </w:r>
      <w:r w:rsidR="004340A6">
        <w:t xml:space="preserve">the 2018 General Election. The levy is for services and maintenance of the senior center. </w:t>
      </w:r>
    </w:p>
    <w:p w:rsidR="004340A6" w:rsidRDefault="004340A6" w:rsidP="003F67F4">
      <w:r>
        <w:t xml:space="preserve">Commissioner Ogle asked how many years. Marjorie said it is a five-year levy. </w:t>
      </w:r>
    </w:p>
    <w:p w:rsidR="00D82FB0" w:rsidRDefault="004340A6" w:rsidP="00DF371C">
      <w:r>
        <w:t xml:space="preserve">Motion by Gary Waugh and seconded by Sandra Ogle to approve request. </w:t>
      </w:r>
    </w:p>
    <w:p w:rsidR="004340A6" w:rsidRDefault="004340A6" w:rsidP="00DF371C">
      <w:r>
        <w:t xml:space="preserve">Roll Call Vote: Ogle, yea, Dickerson, yea, Waugh, yea. </w:t>
      </w:r>
    </w:p>
    <w:p w:rsidR="004340A6" w:rsidRDefault="004340A6" w:rsidP="00DF371C">
      <w:pPr>
        <w:rPr>
          <w:b/>
          <w:u w:val="single"/>
        </w:rPr>
      </w:pPr>
      <w:r>
        <w:rPr>
          <w:b/>
          <w:u w:val="single"/>
        </w:rPr>
        <w:t xml:space="preserve">RESOLUTION: </w:t>
      </w:r>
    </w:p>
    <w:p w:rsidR="004340A6" w:rsidRDefault="004340A6" w:rsidP="00DF371C">
      <w:r>
        <w:t xml:space="preserve">Motion by Gary Waugh and seconded by Sandra Ogle to rescind resolution requesting Hocking County Auditor Kenneth R. Wilson provide an estimate of tax revenue for the Hocking County Health Department. </w:t>
      </w:r>
    </w:p>
    <w:p w:rsidR="004340A6" w:rsidRPr="004340A6" w:rsidRDefault="004340A6" w:rsidP="00DF371C">
      <w:r>
        <w:t xml:space="preserve">Vote: Ogle, abstained, Dickerson, yea, Waugh, yea. </w:t>
      </w:r>
    </w:p>
    <w:p w:rsidR="00DF371C" w:rsidRDefault="004340A6" w:rsidP="00DF371C">
      <w:r>
        <w:t xml:space="preserve">Motion by Gary Waugh and seconded by Sandra Ogle to request Hocking County Auditor Kenneth R. Wilson provide an Estimate of Tax Revenue for a ten-year, one mill renewal levy for the Hocking County Health Department. </w:t>
      </w:r>
    </w:p>
    <w:p w:rsidR="004340A6" w:rsidRDefault="004340A6" w:rsidP="00DF371C">
      <w:r>
        <w:t xml:space="preserve">Vote: Ogle, yea, Dickerson, yea, Waugh, yea. </w:t>
      </w:r>
    </w:p>
    <w:p w:rsidR="00EC624B" w:rsidRDefault="00EC624B" w:rsidP="00DF371C">
      <w:pPr>
        <w:rPr>
          <w:b/>
          <w:u w:val="single"/>
        </w:rPr>
      </w:pPr>
      <w:r>
        <w:rPr>
          <w:b/>
          <w:u w:val="single"/>
        </w:rPr>
        <w:t xml:space="preserve">CERTIFICATION OF ADDITIONAL REVENUE: </w:t>
      </w:r>
    </w:p>
    <w:p w:rsidR="00EC624B" w:rsidRDefault="00EC624B" w:rsidP="00DF371C">
      <w:r>
        <w:t>Municipal</w:t>
      </w:r>
      <w:r>
        <w:tab/>
        <w:t>-</w:t>
      </w:r>
      <w:r>
        <w:tab/>
        <w:t>Municipal Court MAT Project Fringes T89-02 $1575.00</w:t>
      </w:r>
    </w:p>
    <w:p w:rsidR="00EC624B" w:rsidRDefault="00EC624B" w:rsidP="00DF371C">
      <w:r>
        <w:t xml:space="preserve">Motion by Gary Waugh and seconded by Sandra Ogle. </w:t>
      </w:r>
    </w:p>
    <w:p w:rsidR="00EC624B" w:rsidRDefault="00EC624B" w:rsidP="00DF371C">
      <w:r>
        <w:t xml:space="preserve">Vote: Ogle, yea, Dickerson, yea, Waugh, yea. </w:t>
      </w:r>
    </w:p>
    <w:p w:rsidR="00EC624B" w:rsidRPr="00EC624B" w:rsidRDefault="00EC624B" w:rsidP="00DF371C">
      <w:r>
        <w:rPr>
          <w:b/>
          <w:u w:val="single"/>
        </w:rPr>
        <w:t>VICTORY’S DISPOSAL:</w:t>
      </w:r>
    </w:p>
    <w:p w:rsidR="00DF371C" w:rsidRDefault="008E67AB">
      <w:r>
        <w:t xml:space="preserve">The commissioners discussed switching trash companies. </w:t>
      </w:r>
      <w:r w:rsidR="00EC624B">
        <w:t xml:space="preserve">Commissioner Ogle </w:t>
      </w:r>
      <w:r>
        <w:t xml:space="preserve">reviewed rates from Victory’s Disposal. They requested to see an estimate from BSS Waste before making a decision. </w:t>
      </w:r>
    </w:p>
    <w:p w:rsidR="008E67AB" w:rsidRDefault="008E67AB">
      <w:r>
        <w:t xml:space="preserve">Motion by Gary Waugh and seconded by Sandra Ogle to amend agenda with Jeremey Bentley at 9:39 AM. </w:t>
      </w:r>
    </w:p>
    <w:p w:rsidR="008E67AB" w:rsidRDefault="008E67AB" w:rsidP="008E67AB">
      <w:r>
        <w:t xml:space="preserve">Vote: Ogle, yea, Dickerson, yea, Waugh, yea. </w:t>
      </w:r>
    </w:p>
    <w:p w:rsidR="008E67AB" w:rsidRDefault="008E67AB">
      <w:r>
        <w:rPr>
          <w:b/>
          <w:u w:val="single"/>
        </w:rPr>
        <w:t>EXECUTIVE SESSION:</w:t>
      </w:r>
      <w:r>
        <w:t xml:space="preserve"> Motion by Jeff Dickerson and seconded by Gary Waugh with Jeremy Bentley under personnel compensation of a public employee at 9:40 AM. </w:t>
      </w:r>
    </w:p>
    <w:p w:rsidR="008E67AB" w:rsidRDefault="008E67AB">
      <w:pPr>
        <w:rPr>
          <w:b/>
          <w:u w:val="single"/>
        </w:rPr>
      </w:pPr>
      <w:r>
        <w:t xml:space="preserve">Roll Call Vote: Ogle, yea, Dickerson, yea, Waugh, yea. </w:t>
      </w:r>
      <w:r>
        <w:rPr>
          <w:b/>
          <w:u w:val="single"/>
        </w:rPr>
        <w:t xml:space="preserve"> </w:t>
      </w:r>
    </w:p>
    <w:p w:rsidR="008E67AB" w:rsidRDefault="008E67AB" w:rsidP="008E67AB">
      <w:pPr>
        <w:tabs>
          <w:tab w:val="left" w:pos="7764"/>
        </w:tabs>
      </w:pPr>
      <w:r>
        <w:rPr>
          <w:b/>
          <w:u w:val="single"/>
        </w:rPr>
        <w:t>EXIT EXECUTIVE SESSION:</w:t>
      </w:r>
      <w:r>
        <w:t xml:space="preserve"> With no action taken at 9:50 AM. </w:t>
      </w:r>
      <w:r>
        <w:tab/>
      </w:r>
    </w:p>
    <w:p w:rsidR="008E67AB" w:rsidRDefault="008E67AB" w:rsidP="008E67AB">
      <w:pPr>
        <w:tabs>
          <w:tab w:val="left" w:pos="7764"/>
        </w:tabs>
        <w:rPr>
          <w:b/>
          <w:u w:val="single"/>
        </w:rPr>
      </w:pPr>
      <w:r>
        <w:rPr>
          <w:b/>
          <w:u w:val="single"/>
        </w:rPr>
        <w:t xml:space="preserve">NEW HIRE: </w:t>
      </w:r>
    </w:p>
    <w:p w:rsidR="008E67AB" w:rsidRDefault="00381054" w:rsidP="008E67AB">
      <w:pPr>
        <w:tabs>
          <w:tab w:val="left" w:pos="7764"/>
        </w:tabs>
      </w:pPr>
      <w:r>
        <w:lastRenderedPageBreak/>
        <w:t xml:space="preserve">Motion by Jeff Dickerson and seconded by Gary Waugh to hire Jeremey Bentley, pending a drug test and background check, as the part-time sewer assistant with a total of 24 hours per week at a rate of $11.00 per hour beginning Monday, June 4, 2018. </w:t>
      </w:r>
    </w:p>
    <w:p w:rsidR="00381054" w:rsidRDefault="00381054" w:rsidP="00381054">
      <w:pPr>
        <w:tabs>
          <w:tab w:val="center" w:pos="5040"/>
        </w:tabs>
      </w:pPr>
      <w:r>
        <w:t>Vote: Ogle, yea, Dickerson, yea, Waugh, yea.</w:t>
      </w:r>
      <w:r>
        <w:tab/>
      </w:r>
    </w:p>
    <w:p w:rsidR="00381054" w:rsidRDefault="00381054" w:rsidP="00381054">
      <w:pPr>
        <w:tabs>
          <w:tab w:val="center" w:pos="5040"/>
        </w:tabs>
        <w:rPr>
          <w:b/>
          <w:u w:val="single"/>
        </w:rPr>
      </w:pPr>
      <w:r>
        <w:rPr>
          <w:b/>
          <w:u w:val="single"/>
        </w:rPr>
        <w:t xml:space="preserve">PUBLIC COMMENT: </w:t>
      </w:r>
    </w:p>
    <w:p w:rsidR="00381054" w:rsidRPr="00381054" w:rsidRDefault="00381054" w:rsidP="00381054">
      <w:pPr>
        <w:tabs>
          <w:tab w:val="center" w:pos="5040"/>
        </w:tabs>
      </w:pPr>
      <w:r>
        <w:t xml:space="preserve">Sue Morgan commented the reason to leave Rumpke is because it’s not local, but BSS Waste is based out of Lancaster. She suggested the commissioners find out if BSS Waste disposes in Logan. </w:t>
      </w:r>
    </w:p>
    <w:p w:rsidR="00381054" w:rsidRDefault="00381054" w:rsidP="00381054">
      <w:pPr>
        <w:tabs>
          <w:tab w:val="center" w:pos="5040"/>
        </w:tabs>
      </w:pPr>
      <w:r>
        <w:t xml:space="preserve">Motion by Jeff Dickerson and seconded by Gary Waugh </w:t>
      </w:r>
      <w:r w:rsidR="00FA2F4A">
        <w:t>to amend agenda to show Joyce Shriner at 9:56 AM.</w:t>
      </w:r>
    </w:p>
    <w:p w:rsidR="00FA2F4A" w:rsidRDefault="00FA2F4A" w:rsidP="00FA2F4A">
      <w:r>
        <w:t xml:space="preserve">Vote: Ogle, yea, Dickerson, yea, Waugh, yea. </w:t>
      </w:r>
    </w:p>
    <w:p w:rsidR="00FA2F4A" w:rsidRDefault="00381054" w:rsidP="008E67AB">
      <w:pPr>
        <w:tabs>
          <w:tab w:val="left" w:pos="7764"/>
        </w:tabs>
      </w:pPr>
      <w:r>
        <w:rPr>
          <w:b/>
          <w:u w:val="single"/>
        </w:rPr>
        <w:t>EXECUTIVE SESSION:</w:t>
      </w:r>
      <w:r w:rsidR="00FA2F4A">
        <w:t xml:space="preserve"> Motion by Jeff Dickerson and seconded by Gary Waugh with Joyce Shriner under personnel compensation of a public employee at 9:56 AM. </w:t>
      </w:r>
    </w:p>
    <w:p w:rsidR="00381054" w:rsidRDefault="00FA2F4A" w:rsidP="00FA2F4A">
      <w:pPr>
        <w:rPr>
          <w:b/>
          <w:u w:val="single"/>
        </w:rPr>
      </w:pPr>
      <w:r>
        <w:t xml:space="preserve">Roll Call Vote: Ogle, yea, Dickerson, yea, Waugh, yea. </w:t>
      </w:r>
      <w:r w:rsidR="00381054">
        <w:rPr>
          <w:b/>
          <w:u w:val="single"/>
        </w:rPr>
        <w:t xml:space="preserve"> </w:t>
      </w:r>
    </w:p>
    <w:p w:rsidR="00381054" w:rsidRDefault="00FA2F4A" w:rsidP="008E67AB">
      <w:pPr>
        <w:tabs>
          <w:tab w:val="left" w:pos="7764"/>
        </w:tabs>
      </w:pPr>
      <w:r>
        <w:rPr>
          <w:b/>
          <w:u w:val="single"/>
        </w:rPr>
        <w:t>EXIT EXECUTIVE SESSION:</w:t>
      </w:r>
      <w:r>
        <w:t xml:space="preserve"> With no action taken at 10:19 AM.</w:t>
      </w:r>
    </w:p>
    <w:p w:rsidR="00FA2F4A" w:rsidRDefault="00FA2F4A" w:rsidP="008E67AB">
      <w:pPr>
        <w:tabs>
          <w:tab w:val="left" w:pos="7764"/>
        </w:tabs>
      </w:pPr>
      <w:r w:rsidRPr="00FA2F4A">
        <w:t xml:space="preserve">ADJOURNMENT </w:t>
      </w:r>
      <w:r>
        <w:t xml:space="preserve">Motion by Gary Waugh and seconded by Sandra Ogle. </w:t>
      </w:r>
    </w:p>
    <w:p w:rsidR="008E67AB" w:rsidRPr="00DF371C" w:rsidRDefault="00FA2F4A">
      <w:r>
        <w:t>Vote: Ogle, yea, Dickerson, yea, Waugh, yea. All yea, motion carried.</w:t>
      </w:r>
    </w:p>
    <w:tbl>
      <w:tblPr>
        <w:tblW w:w="10080" w:type="dxa"/>
        <w:tblLayout w:type="fixed"/>
        <w:tblLook w:val="0000" w:firstRow="0" w:lastRow="0" w:firstColumn="0" w:lastColumn="0" w:noHBand="0" w:noVBand="0"/>
      </w:tblPr>
      <w:tblGrid>
        <w:gridCol w:w="8640"/>
        <w:gridCol w:w="1440"/>
      </w:tblGrid>
      <w:tr w:rsidR="00487045" w:rsidRPr="00487045" w:rsidTr="00487045">
        <w:tc>
          <w:tcPr>
            <w:tcW w:w="8640" w:type="dxa"/>
          </w:tcPr>
          <w:p w:rsidR="00487045" w:rsidRPr="00487045" w:rsidRDefault="00487045" w:rsidP="00487045">
            <w:pPr>
              <w:pStyle w:val="Table"/>
              <w:rPr>
                <w:b/>
              </w:rPr>
            </w:pPr>
          </w:p>
        </w:tc>
        <w:tc>
          <w:tcPr>
            <w:tcW w:w="1440" w:type="dxa"/>
            <w:tcBorders>
              <w:top w:val="dotted" w:sz="4" w:space="0" w:color="auto"/>
            </w:tcBorders>
          </w:tcPr>
          <w:p w:rsidR="00487045" w:rsidRPr="00487045" w:rsidRDefault="00487045" w:rsidP="00487045">
            <w:pPr>
              <w:pStyle w:val="Table"/>
              <w:jc w:val="right"/>
              <w:rPr>
                <w:b/>
              </w:rPr>
            </w:pPr>
          </w:p>
        </w:tc>
      </w:tr>
    </w:tbl>
    <w:p w:rsidR="00487045" w:rsidRDefault="00487045"/>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833"/>
        <w:gridCol w:w="4598"/>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BF1A0F">
            <w:pPr>
              <w:pStyle w:val="Signatures"/>
            </w:pPr>
            <w:r>
              <w:t>Rose Marshall</w:t>
            </w:r>
            <w:r w:rsidR="00977855">
              <w:t>,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 xml:space="preserve">This is to certify that the above is the true action taken by this Board of Hocking County Commissioners at a regular meeting of </w:t>
            </w:r>
            <w:r w:rsidR="00BF1A0F">
              <w:t xml:space="preserve">the Board held on </w:t>
            </w:r>
            <w:r w:rsidR="00AA4CF8">
              <w:t xml:space="preserve">May 31, </w:t>
            </w:r>
            <w:r w:rsidR="00BF1A0F">
              <w:t>2018</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BF1A0F">
            <w:pPr>
              <w:pStyle w:val="Signatures"/>
            </w:pPr>
            <w:r>
              <w:t>Rose Marshall</w:t>
            </w:r>
            <w:r w:rsidR="00977855">
              <w:t>,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045" w:rsidRDefault="00487045" w:rsidP="00A50895">
      <w:pPr>
        <w:spacing w:before="0" w:after="0"/>
      </w:pPr>
      <w:r>
        <w:separator/>
      </w:r>
    </w:p>
  </w:endnote>
  <w:endnote w:type="continuationSeparator" w:id="0">
    <w:p w:rsidR="00487045" w:rsidRDefault="00487045"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045" w:rsidRDefault="00487045" w:rsidP="00A50895">
      <w:pPr>
        <w:spacing w:before="0" w:after="0"/>
      </w:pPr>
      <w:r>
        <w:separator/>
      </w:r>
    </w:p>
  </w:footnote>
  <w:footnote w:type="continuationSeparator" w:id="0">
    <w:p w:rsidR="00487045" w:rsidRDefault="00487045"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487045">
      <w:t>May 31,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87045"/>
    <w:rsid w:val="0007474B"/>
    <w:rsid w:val="00105DC4"/>
    <w:rsid w:val="0019084E"/>
    <w:rsid w:val="00191651"/>
    <w:rsid w:val="0019557D"/>
    <w:rsid w:val="002A5D52"/>
    <w:rsid w:val="00314E54"/>
    <w:rsid w:val="0036328E"/>
    <w:rsid w:val="00381054"/>
    <w:rsid w:val="00393D3C"/>
    <w:rsid w:val="003F67F4"/>
    <w:rsid w:val="00400C82"/>
    <w:rsid w:val="004340A6"/>
    <w:rsid w:val="00460558"/>
    <w:rsid w:val="00466249"/>
    <w:rsid w:val="00487045"/>
    <w:rsid w:val="00746BB6"/>
    <w:rsid w:val="00897F95"/>
    <w:rsid w:val="008E67AB"/>
    <w:rsid w:val="00977855"/>
    <w:rsid w:val="00AA4CF8"/>
    <w:rsid w:val="00AD5ACF"/>
    <w:rsid w:val="00B86635"/>
    <w:rsid w:val="00BE1933"/>
    <w:rsid w:val="00BF1A0F"/>
    <w:rsid w:val="00BF2B03"/>
    <w:rsid w:val="00BF6C92"/>
    <w:rsid w:val="00D147D9"/>
    <w:rsid w:val="00D345E5"/>
    <w:rsid w:val="00D82FB0"/>
    <w:rsid w:val="00D92AB8"/>
    <w:rsid w:val="00D97CE9"/>
    <w:rsid w:val="00DF3178"/>
    <w:rsid w:val="00DF371C"/>
    <w:rsid w:val="00EC624B"/>
    <w:rsid w:val="00F2016B"/>
    <w:rsid w:val="00F67059"/>
    <w:rsid w:val="00F7120E"/>
    <w:rsid w:val="00FA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5-31-2018.dotx</Template>
  <TotalTime>203</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11</cp:revision>
  <cp:lastPrinted>2013-07-16T14:52:00Z</cp:lastPrinted>
  <dcterms:created xsi:type="dcterms:W3CDTF">2018-06-01T13:11:00Z</dcterms:created>
  <dcterms:modified xsi:type="dcterms:W3CDTF">2018-06-04T19:45:00Z</dcterms:modified>
  <cp:category>minutes</cp:category>
</cp:coreProperties>
</file>