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E4262E">
        <w:t>this 11</w:t>
      </w:r>
      <w:r w:rsidR="00E4262E" w:rsidRPr="00E4262E">
        <w:rPr>
          <w:vertAlign w:val="superscript"/>
        </w:rPr>
        <w:t>th</w:t>
      </w:r>
      <w:r w:rsidR="00E4262E">
        <w:t xml:space="preserve"> day of October 2018 with the following members present: Jeff Dickerson and Gary Waugh. Sandra Ogle excused. </w:t>
      </w:r>
    </w:p>
    <w:p w:rsidR="00E4262E" w:rsidRPr="00E4262E" w:rsidRDefault="00E4262E">
      <w:r>
        <w:rPr>
          <w:b/>
          <w:u w:val="single"/>
        </w:rPr>
        <w:t>MEETING:</w:t>
      </w:r>
      <w:r>
        <w:t xml:space="preserve"> The meeting was called to order by President Dickerson. </w:t>
      </w:r>
    </w:p>
    <w:p w:rsidR="00E4262E" w:rsidRDefault="00E4262E">
      <w:r>
        <w:rPr>
          <w:b/>
          <w:u w:val="single"/>
        </w:rPr>
        <w:t>MINUTES:</w:t>
      </w:r>
      <w:r w:rsidR="001D1842">
        <w:t xml:space="preserve"> Motion by Gary Waugh and seconded by Jeff Dickerson to approve. </w:t>
      </w:r>
    </w:p>
    <w:p w:rsidR="001D1842" w:rsidRPr="001D1842" w:rsidRDefault="001D1842">
      <w:r>
        <w:t xml:space="preserve">Vote: Dickerson, yea, Waugh, yea. </w:t>
      </w:r>
    </w:p>
    <w:p w:rsidR="00E4262E" w:rsidRDefault="00E4262E">
      <w:r>
        <w:rPr>
          <w:b/>
          <w:u w:val="single"/>
        </w:rPr>
        <w:t>AGENDA:</w:t>
      </w:r>
      <w:r w:rsidR="001D1842">
        <w:t xml:space="preserve"> Motion by Gary Waugh and seconded by Jeff Dickerson to approve. </w:t>
      </w:r>
    </w:p>
    <w:p w:rsidR="001D1842" w:rsidRPr="001D1842" w:rsidRDefault="001D1842" w:rsidP="001D1842">
      <w:r>
        <w:t xml:space="preserve">Vote: Dickerson, yea, Waugh, yea. </w:t>
      </w:r>
    </w:p>
    <w:p w:rsidR="00BF2B03" w:rsidRPr="00E4262E" w:rsidRDefault="00E4262E">
      <w:r>
        <w:rPr>
          <w:b/>
          <w:u w:val="single"/>
        </w:rPr>
        <w:t>BILLS:</w:t>
      </w:r>
      <w: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Headers"/>
              <w:jc w:val="right"/>
            </w:pPr>
            <w:r>
              <w:t>Amount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 xml:space="preserve">RH Fire Extinguisher 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3296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 xml:space="preserve">Services – Comm. Courthouse 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55.00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3297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 xml:space="preserve">Donahue counsel – Probate 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250.00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3298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Legal expense – Commissioners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740.00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3299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Legal notice – Auditor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34.60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3300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Office supplies – Prosecutor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480.57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Kim Blazer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3301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Reimbursement for mileage – Juvenile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69.02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3302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Supplies – Probate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38.00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 xml:space="preserve">Xerox Corporation 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3303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12 month agreement contract – Clerk of Courts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132.30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Royal Document Destruction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3304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Shredding services – Municipal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75.00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Cintas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3305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Floor mat service – Municipal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33.50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3306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66.71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3307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251.87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ComDoc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3308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Supplies for copier – Sheriff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116.22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3309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Vehicle repairs – Sheriff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236.90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3310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Vehicle repairs – Sheriff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3548.03</w:t>
            </w:r>
          </w:p>
        </w:tc>
      </w:tr>
      <w:tr w:rsidR="00E4262E" w:rsidTr="00E4262E">
        <w:tc>
          <w:tcPr>
            <w:tcW w:w="3989" w:type="dxa"/>
          </w:tcPr>
          <w:p w:rsidR="00E4262E" w:rsidRDefault="00E4262E" w:rsidP="00E4262E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E4262E" w:rsidRDefault="00E4262E" w:rsidP="00E4262E">
            <w:pPr>
              <w:pStyle w:val="Table"/>
              <w:jc w:val="center"/>
            </w:pPr>
            <w:r>
              <w:t>3311</w:t>
            </w:r>
          </w:p>
        </w:tc>
        <w:tc>
          <w:tcPr>
            <w:tcW w:w="3514" w:type="dxa"/>
          </w:tcPr>
          <w:p w:rsidR="00E4262E" w:rsidRDefault="00E4262E" w:rsidP="00E4262E">
            <w:pPr>
              <w:pStyle w:val="Table"/>
            </w:pPr>
            <w:r>
              <w:t>Operation cost of Hocking County’s share of SEORJ – Sheriff</w:t>
            </w:r>
          </w:p>
        </w:tc>
        <w:tc>
          <w:tcPr>
            <w:tcW w:w="1598" w:type="dxa"/>
          </w:tcPr>
          <w:p w:rsidR="00E4262E" w:rsidRDefault="00E4262E" w:rsidP="00E4262E">
            <w:pPr>
              <w:pStyle w:val="Table"/>
              <w:jc w:val="right"/>
            </w:pPr>
            <w:r>
              <w:t>64,241.21</w:t>
            </w:r>
          </w:p>
        </w:tc>
      </w:tr>
      <w:tr w:rsidR="00E4262E" w:rsidTr="00E4262E">
        <w:tc>
          <w:tcPr>
            <w:tcW w:w="3989" w:type="dxa"/>
          </w:tcPr>
          <w:p w:rsidR="00E4262E" w:rsidRDefault="00917E72" w:rsidP="00E4262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4262E" w:rsidRDefault="00917E72" w:rsidP="00E4262E">
            <w:pPr>
              <w:pStyle w:val="Table"/>
              <w:jc w:val="center"/>
            </w:pPr>
            <w:r>
              <w:t>3312</w:t>
            </w:r>
          </w:p>
        </w:tc>
        <w:tc>
          <w:tcPr>
            <w:tcW w:w="3514" w:type="dxa"/>
          </w:tcPr>
          <w:p w:rsidR="00E4262E" w:rsidRDefault="00917E72" w:rsidP="00E4262E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</w:tcPr>
          <w:p w:rsidR="00E4262E" w:rsidRDefault="00917E72" w:rsidP="00E4262E">
            <w:pPr>
              <w:pStyle w:val="Table"/>
              <w:jc w:val="right"/>
            </w:pPr>
            <w:r>
              <w:t>98.94</w:t>
            </w:r>
          </w:p>
        </w:tc>
      </w:tr>
      <w:tr w:rsidR="00917E72" w:rsidTr="00E4262E">
        <w:tc>
          <w:tcPr>
            <w:tcW w:w="3989" w:type="dxa"/>
          </w:tcPr>
          <w:p w:rsidR="00917E72" w:rsidRDefault="00917E72" w:rsidP="00E4262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17E72" w:rsidRDefault="00917E72" w:rsidP="00E4262E">
            <w:pPr>
              <w:pStyle w:val="Table"/>
              <w:jc w:val="center"/>
            </w:pPr>
            <w:r>
              <w:t>3313</w:t>
            </w:r>
          </w:p>
        </w:tc>
        <w:tc>
          <w:tcPr>
            <w:tcW w:w="3514" w:type="dxa"/>
          </w:tcPr>
          <w:p w:rsidR="00917E72" w:rsidRDefault="00917E72" w:rsidP="00E4262E">
            <w:pPr>
              <w:pStyle w:val="Table"/>
            </w:pPr>
            <w:r>
              <w:t>Gasoline for VSC van – Veterans</w:t>
            </w:r>
          </w:p>
        </w:tc>
        <w:tc>
          <w:tcPr>
            <w:tcW w:w="1598" w:type="dxa"/>
          </w:tcPr>
          <w:p w:rsidR="00917E72" w:rsidRDefault="00917E72" w:rsidP="00E4262E">
            <w:pPr>
              <w:pStyle w:val="Table"/>
              <w:jc w:val="right"/>
            </w:pPr>
            <w:r>
              <w:t>305.78</w:t>
            </w:r>
          </w:p>
        </w:tc>
      </w:tr>
      <w:tr w:rsidR="00917E72" w:rsidTr="00E4262E">
        <w:tc>
          <w:tcPr>
            <w:tcW w:w="3989" w:type="dxa"/>
          </w:tcPr>
          <w:p w:rsidR="00917E72" w:rsidRDefault="00917E72" w:rsidP="00E4262E">
            <w:pPr>
              <w:pStyle w:val="Table"/>
            </w:pPr>
            <w:r>
              <w:t>American Legion</w:t>
            </w:r>
          </w:p>
        </w:tc>
        <w:tc>
          <w:tcPr>
            <w:tcW w:w="979" w:type="dxa"/>
          </w:tcPr>
          <w:p w:rsidR="00917E72" w:rsidRDefault="00917E72" w:rsidP="00E4262E">
            <w:pPr>
              <w:pStyle w:val="Table"/>
              <w:jc w:val="center"/>
            </w:pPr>
            <w:r>
              <w:t>3314</w:t>
            </w:r>
          </w:p>
        </w:tc>
        <w:tc>
          <w:tcPr>
            <w:tcW w:w="3514" w:type="dxa"/>
          </w:tcPr>
          <w:p w:rsidR="00917E72" w:rsidRDefault="00917E72" w:rsidP="00E4262E">
            <w:pPr>
              <w:pStyle w:val="Table"/>
            </w:pPr>
            <w:r>
              <w:t xml:space="preserve">Lifetime membership – Vets. </w:t>
            </w:r>
          </w:p>
        </w:tc>
        <w:tc>
          <w:tcPr>
            <w:tcW w:w="1598" w:type="dxa"/>
          </w:tcPr>
          <w:p w:rsidR="00917E72" w:rsidRDefault="00917E72" w:rsidP="00E4262E">
            <w:pPr>
              <w:pStyle w:val="Table"/>
              <w:jc w:val="right"/>
            </w:pPr>
            <w:r>
              <w:t>1299.00</w:t>
            </w:r>
          </w:p>
        </w:tc>
      </w:tr>
      <w:tr w:rsidR="00917E72" w:rsidTr="00E4262E">
        <w:tc>
          <w:tcPr>
            <w:tcW w:w="3989" w:type="dxa"/>
          </w:tcPr>
          <w:p w:rsidR="00917E72" w:rsidRDefault="00917E72" w:rsidP="00E4262E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917E72" w:rsidRDefault="00917E72" w:rsidP="00E4262E">
            <w:pPr>
              <w:pStyle w:val="Table"/>
              <w:jc w:val="center"/>
            </w:pPr>
            <w:r>
              <w:t>3315</w:t>
            </w:r>
          </w:p>
        </w:tc>
        <w:tc>
          <w:tcPr>
            <w:tcW w:w="3514" w:type="dxa"/>
          </w:tcPr>
          <w:p w:rsidR="00917E72" w:rsidRDefault="00917E72" w:rsidP="00E4262E">
            <w:pPr>
              <w:pStyle w:val="Table"/>
            </w:pPr>
            <w:r>
              <w:t xml:space="preserve">Public Defender – Comm. </w:t>
            </w:r>
          </w:p>
        </w:tc>
        <w:tc>
          <w:tcPr>
            <w:tcW w:w="1598" w:type="dxa"/>
          </w:tcPr>
          <w:p w:rsidR="00917E72" w:rsidRDefault="00917E72" w:rsidP="00E4262E">
            <w:pPr>
              <w:pStyle w:val="Table"/>
              <w:jc w:val="right"/>
            </w:pPr>
            <w:r>
              <w:t>3717.00</w:t>
            </w:r>
          </w:p>
        </w:tc>
      </w:tr>
      <w:tr w:rsidR="00917E72" w:rsidTr="00E4262E">
        <w:tc>
          <w:tcPr>
            <w:tcW w:w="3989" w:type="dxa"/>
          </w:tcPr>
          <w:p w:rsidR="00917E72" w:rsidRDefault="009B55D5" w:rsidP="00E4262E">
            <w:pPr>
              <w:pStyle w:val="Table"/>
            </w:pPr>
            <w:r>
              <w:t>Josh Givens</w:t>
            </w:r>
          </w:p>
        </w:tc>
        <w:tc>
          <w:tcPr>
            <w:tcW w:w="979" w:type="dxa"/>
          </w:tcPr>
          <w:p w:rsidR="00917E72" w:rsidRDefault="009B55D5" w:rsidP="00E4262E">
            <w:pPr>
              <w:pStyle w:val="Table"/>
              <w:jc w:val="center"/>
            </w:pPr>
            <w:r>
              <w:t>3316</w:t>
            </w:r>
          </w:p>
        </w:tc>
        <w:tc>
          <w:tcPr>
            <w:tcW w:w="3514" w:type="dxa"/>
          </w:tcPr>
          <w:p w:rsidR="00917E72" w:rsidRDefault="009B55D5" w:rsidP="00E4262E">
            <w:pPr>
              <w:pStyle w:val="Table"/>
            </w:pPr>
            <w:r>
              <w:t xml:space="preserve">Travel – Lodging Tax </w:t>
            </w:r>
          </w:p>
        </w:tc>
        <w:tc>
          <w:tcPr>
            <w:tcW w:w="1598" w:type="dxa"/>
          </w:tcPr>
          <w:p w:rsidR="00917E72" w:rsidRDefault="009B55D5" w:rsidP="00E4262E">
            <w:pPr>
              <w:pStyle w:val="Table"/>
              <w:jc w:val="right"/>
            </w:pPr>
            <w:r>
              <w:t>50.76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>Pickerington Animal Hospital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3317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Veterinary care for K-9 – Sheriff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100.04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3318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 xml:space="preserve">Release of tax liens for </w:t>
            </w:r>
            <w:proofErr w:type="spellStart"/>
            <w:r>
              <w:t>TaxEase</w:t>
            </w:r>
            <w:proofErr w:type="spellEnd"/>
            <w:r>
              <w:t xml:space="preserve"> Ohio LLC – Treasurer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96.00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>Supreme Court of Ohio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3319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Five attendees for 2018 specialized docket conference – 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375.00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>Kyle Kennard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3320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Reimbursement for supplies/parking – 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184.68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>Max Technologies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3321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 xml:space="preserve">Probation monitoring services – </w:t>
            </w:r>
            <w:r>
              <w:lastRenderedPageBreak/>
              <w:t>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lastRenderedPageBreak/>
              <w:t>680.00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 xml:space="preserve">Ohio Peace Officer Training Academy 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3322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Training – 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890.00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3323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Cell phone service – 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424.05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r>
              <w:t xml:space="preserve">Fairfield Information Services 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3324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Drug screening services – 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7404.00</w:t>
            </w:r>
          </w:p>
        </w:tc>
      </w:tr>
      <w:tr w:rsidR="009B55D5" w:rsidTr="00E4262E">
        <w:tc>
          <w:tcPr>
            <w:tcW w:w="3989" w:type="dxa"/>
          </w:tcPr>
          <w:p w:rsidR="009B55D5" w:rsidRDefault="009B55D5" w:rsidP="00E4262E">
            <w:pPr>
              <w:pStyle w:val="Table"/>
            </w:pPr>
            <w:proofErr w:type="spellStart"/>
            <w:r>
              <w:t>D&amp;M</w:t>
            </w:r>
            <w:proofErr w:type="spellEnd"/>
            <w:r>
              <w:t xml:space="preserve"> Plumbing </w:t>
            </w:r>
          </w:p>
        </w:tc>
        <w:tc>
          <w:tcPr>
            <w:tcW w:w="979" w:type="dxa"/>
          </w:tcPr>
          <w:p w:rsidR="009B55D5" w:rsidRDefault="009B55D5" w:rsidP="00E4262E">
            <w:pPr>
              <w:pStyle w:val="Table"/>
              <w:jc w:val="center"/>
            </w:pPr>
            <w:r>
              <w:t>3325</w:t>
            </w:r>
          </w:p>
        </w:tc>
        <w:tc>
          <w:tcPr>
            <w:tcW w:w="3514" w:type="dxa"/>
          </w:tcPr>
          <w:p w:rsidR="009B55D5" w:rsidRDefault="009B55D5" w:rsidP="00E4262E">
            <w:pPr>
              <w:pStyle w:val="Table"/>
            </w:pPr>
            <w:r>
              <w:t>Plumbing services – Municipal</w:t>
            </w:r>
          </w:p>
        </w:tc>
        <w:tc>
          <w:tcPr>
            <w:tcW w:w="1598" w:type="dxa"/>
          </w:tcPr>
          <w:p w:rsidR="009B55D5" w:rsidRDefault="009B55D5" w:rsidP="00E4262E">
            <w:pPr>
              <w:pStyle w:val="Table"/>
              <w:jc w:val="right"/>
            </w:pPr>
            <w:r>
              <w:t>270.00</w:t>
            </w:r>
          </w:p>
        </w:tc>
      </w:tr>
      <w:tr w:rsidR="009B55D5" w:rsidTr="00E4262E">
        <w:tc>
          <w:tcPr>
            <w:tcW w:w="3989" w:type="dxa"/>
          </w:tcPr>
          <w:p w:rsidR="009B55D5" w:rsidRDefault="00412613" w:rsidP="00E4262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B55D5" w:rsidRDefault="00412613" w:rsidP="00E4262E">
            <w:pPr>
              <w:pStyle w:val="Table"/>
              <w:jc w:val="center"/>
            </w:pPr>
            <w:r>
              <w:t>3326</w:t>
            </w:r>
          </w:p>
        </w:tc>
        <w:tc>
          <w:tcPr>
            <w:tcW w:w="3514" w:type="dxa"/>
          </w:tcPr>
          <w:p w:rsidR="009B55D5" w:rsidRDefault="00412613" w:rsidP="00E4262E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</w:tcPr>
          <w:p w:rsidR="009B55D5" w:rsidRDefault="00412613" w:rsidP="00E4262E">
            <w:pPr>
              <w:pStyle w:val="Table"/>
              <w:jc w:val="right"/>
            </w:pPr>
            <w:r>
              <w:t>92.06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3327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Gasoline – Soil and Water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206.32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Spectrum Analytic, Inc.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3328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Soil probe tip – Soil and Water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12.50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3329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Telephone bill – Soil and Water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61.79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Rural Action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3330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proofErr w:type="spellStart"/>
            <w:r>
              <w:t>Americorps</w:t>
            </w:r>
            <w:proofErr w:type="spellEnd"/>
            <w:r>
              <w:t xml:space="preserve"> member – Soil and Water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1432.32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3331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Testing supplies – Sewer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391.25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3332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95.52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Stantec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3333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proofErr w:type="spellStart"/>
            <w:r>
              <w:t>Unsewered</w:t>
            </w:r>
            <w:proofErr w:type="spellEnd"/>
            <w:r>
              <w:t xml:space="preserve"> area – Murray City – Sewer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1755.78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Addiction Treatment Project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3334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Recovery supports housing – Addiction Treatment Project 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24.00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Hocking County Municipal Court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3335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Drug screen reimbursement to the court for ATP clients – Addiction Treatment Project 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4379.50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Net Data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3336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NAS Drives and rack for audio log server – 911 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1570.00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Spectrum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3337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99.99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3338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62.71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3339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Monthly auto fuel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200.30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proofErr w:type="spellStart"/>
            <w:r>
              <w:t>C&amp;E</w:t>
            </w:r>
            <w:proofErr w:type="spellEnd"/>
            <w:r>
              <w:t xml:space="preserve"> Janitorial 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3340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Cleaning supplies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223.92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proofErr w:type="spellStart"/>
            <w:r>
              <w:t>Comdoc</w:t>
            </w:r>
            <w:proofErr w:type="spellEnd"/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3341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Qtr. Contract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1233.24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3342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264.47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3343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Equipment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107.00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Corporate Payment Services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3344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Misc. supplies, expense, for </w:t>
            </w:r>
            <w:proofErr w:type="spellStart"/>
            <w:r>
              <w:t>activites</w:t>
            </w:r>
            <w:proofErr w:type="spellEnd"/>
            <w:r>
              <w:t>, events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113.44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Carpenters Mini Mart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3345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 xml:space="preserve">Food </w:t>
            </w:r>
            <w:proofErr w:type="spellStart"/>
            <w:r>
              <w:t>supplie</w:t>
            </w:r>
            <w:proofErr w:type="spellEnd"/>
            <w:r>
              <w:t xml:space="preserve"> for events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153.48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 xml:space="preserve">Savings Hardware 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3346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246.05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 xml:space="preserve">Kevin’s </w:t>
            </w:r>
          </w:p>
        </w:tc>
        <w:tc>
          <w:tcPr>
            <w:tcW w:w="979" w:type="dxa"/>
          </w:tcPr>
          <w:p w:rsidR="00412613" w:rsidRDefault="00412613" w:rsidP="00E4262E">
            <w:pPr>
              <w:pStyle w:val="Table"/>
              <w:jc w:val="center"/>
            </w:pPr>
            <w:r>
              <w:t>3347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Repairs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62.79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Laurelville Water Service</w:t>
            </w:r>
          </w:p>
        </w:tc>
        <w:tc>
          <w:tcPr>
            <w:tcW w:w="979" w:type="dxa"/>
          </w:tcPr>
          <w:p w:rsidR="00412613" w:rsidRDefault="00412613" w:rsidP="00412613">
            <w:pPr>
              <w:pStyle w:val="Table"/>
              <w:jc w:val="center"/>
            </w:pPr>
            <w:r>
              <w:t>3348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Monthly water service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23.72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412613" w:rsidRDefault="00412613" w:rsidP="00412613">
            <w:pPr>
              <w:pStyle w:val="Table"/>
              <w:jc w:val="center"/>
            </w:pPr>
            <w:r>
              <w:t>3349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Misc. materials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29.17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</w:t>
            </w:r>
          </w:p>
        </w:tc>
        <w:tc>
          <w:tcPr>
            <w:tcW w:w="979" w:type="dxa"/>
          </w:tcPr>
          <w:p w:rsidR="00412613" w:rsidRDefault="00412613" w:rsidP="00412613">
            <w:pPr>
              <w:pStyle w:val="Table"/>
              <w:jc w:val="center"/>
            </w:pPr>
            <w:r>
              <w:t>3350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164.00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 xml:space="preserve">Joseph </w:t>
            </w:r>
            <w:proofErr w:type="spellStart"/>
            <w:r>
              <w:t>Piccoli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412613" w:rsidRDefault="00412613" w:rsidP="00412613">
            <w:pPr>
              <w:pStyle w:val="Table"/>
              <w:jc w:val="center"/>
            </w:pPr>
            <w:r>
              <w:t>3351</w:t>
            </w:r>
          </w:p>
        </w:tc>
        <w:tc>
          <w:tcPr>
            <w:tcW w:w="3514" w:type="dxa"/>
          </w:tcPr>
          <w:p w:rsidR="00412613" w:rsidRDefault="00412613" w:rsidP="00E4262E">
            <w:pPr>
              <w:pStyle w:val="Table"/>
            </w:pPr>
            <w:r>
              <w:t>Entertainment – SHSC</w:t>
            </w:r>
          </w:p>
        </w:tc>
        <w:tc>
          <w:tcPr>
            <w:tcW w:w="1598" w:type="dxa"/>
          </w:tcPr>
          <w:p w:rsidR="00412613" w:rsidRDefault="00412613" w:rsidP="00E4262E">
            <w:pPr>
              <w:pStyle w:val="Table"/>
              <w:jc w:val="right"/>
            </w:pPr>
            <w:r>
              <w:t>1000.00</w:t>
            </w:r>
          </w:p>
        </w:tc>
      </w:tr>
      <w:tr w:rsidR="00412613" w:rsidTr="00E4262E">
        <w:tc>
          <w:tcPr>
            <w:tcW w:w="3989" w:type="dxa"/>
          </w:tcPr>
          <w:p w:rsidR="00412613" w:rsidRDefault="00412613" w:rsidP="00E4262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12613" w:rsidRDefault="00BF1BB4" w:rsidP="00412613">
            <w:pPr>
              <w:pStyle w:val="Table"/>
              <w:jc w:val="center"/>
            </w:pPr>
            <w:r>
              <w:t>3352</w:t>
            </w:r>
          </w:p>
        </w:tc>
        <w:tc>
          <w:tcPr>
            <w:tcW w:w="3514" w:type="dxa"/>
          </w:tcPr>
          <w:p w:rsidR="00412613" w:rsidRDefault="00BF1BB4" w:rsidP="00E4262E">
            <w:pPr>
              <w:pStyle w:val="Table"/>
            </w:pPr>
            <w:r>
              <w:t>Gasoline for probation vehicles – Municipal</w:t>
            </w:r>
          </w:p>
        </w:tc>
        <w:tc>
          <w:tcPr>
            <w:tcW w:w="1598" w:type="dxa"/>
          </w:tcPr>
          <w:p w:rsidR="00412613" w:rsidRDefault="00BF1BB4" w:rsidP="00E4262E">
            <w:pPr>
              <w:pStyle w:val="Table"/>
              <w:jc w:val="right"/>
            </w:pPr>
            <w:r>
              <w:t>75.89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3353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>Cell service – EMA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60.56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 xml:space="preserve">Tree quality services 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3354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2018 guardrail spraying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3907.00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 xml:space="preserve">Randy Moore, Petroleum Distribution 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3355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Diesel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1211.73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McKee Materials, LLC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3356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>Hot mix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1925.76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Don Wood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3357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Jeep Cherokee 2019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20,265.00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3358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>Parts for repairs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2.61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Logan Foundry and Machine Co.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3359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Mtls/parts for repairs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100.89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lastRenderedPageBreak/>
              <w:t>Rust Truck Center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3360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Evaluate and repair truck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752.78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Helber’s Sales and Service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3361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>Tow backpack blowers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799.92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3362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Cleaning service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125.00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proofErr w:type="spellStart"/>
            <w:r>
              <w:t>Fraun’s</w:t>
            </w:r>
            <w:proofErr w:type="spellEnd"/>
            <w:r>
              <w:t xml:space="preserve"> Marathon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3363</w:t>
            </w:r>
          </w:p>
          <w:p w:rsidR="00BF1BB4" w:rsidRDefault="00BF1BB4" w:rsidP="00412613">
            <w:pPr>
              <w:pStyle w:val="Table"/>
              <w:jc w:val="center"/>
            </w:pP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Ice, misc.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.99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3364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>Misc. item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264.03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Cintas First Aid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3365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First aid and medical supplies 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62.10</w:t>
            </w:r>
          </w:p>
        </w:tc>
      </w:tr>
      <w:tr w:rsidR="00BF1BB4" w:rsidTr="00E4262E">
        <w:tc>
          <w:tcPr>
            <w:tcW w:w="3989" w:type="dxa"/>
          </w:tcPr>
          <w:p w:rsidR="00BF1BB4" w:rsidRDefault="00BF1BB4" w:rsidP="00E4262E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BF1BB4" w:rsidRDefault="00BF1BB4" w:rsidP="00412613">
            <w:pPr>
              <w:pStyle w:val="Table"/>
              <w:jc w:val="center"/>
            </w:pPr>
            <w:r>
              <w:t>3366</w:t>
            </w:r>
          </w:p>
        </w:tc>
        <w:tc>
          <w:tcPr>
            <w:tcW w:w="3514" w:type="dxa"/>
          </w:tcPr>
          <w:p w:rsidR="00BF1BB4" w:rsidRDefault="00BF1BB4" w:rsidP="00E4262E">
            <w:pPr>
              <w:pStyle w:val="Table"/>
            </w:pPr>
            <w:r>
              <w:t xml:space="preserve">Concrete bridge </w:t>
            </w:r>
            <w:proofErr w:type="spellStart"/>
            <w:r>
              <w:t>mtls</w:t>
            </w:r>
            <w:proofErr w:type="spellEnd"/>
            <w:r>
              <w:t>.</w:t>
            </w:r>
          </w:p>
        </w:tc>
        <w:tc>
          <w:tcPr>
            <w:tcW w:w="1598" w:type="dxa"/>
          </w:tcPr>
          <w:p w:rsidR="00BF1BB4" w:rsidRDefault="00BF1BB4" w:rsidP="00E4262E">
            <w:pPr>
              <w:pStyle w:val="Table"/>
              <w:jc w:val="right"/>
            </w:pPr>
            <w:r>
              <w:t>1070.61</w:t>
            </w:r>
          </w:p>
        </w:tc>
      </w:tr>
    </w:tbl>
    <w:p w:rsidR="00BF2B03" w:rsidRDefault="001D1842">
      <w:r>
        <w:t xml:space="preserve">Motion by Gary Waugh and seconded by Jeff Dickerson to approve bills. </w:t>
      </w:r>
    </w:p>
    <w:p w:rsidR="001D1842" w:rsidRPr="001D1842" w:rsidRDefault="001D1842" w:rsidP="001D1842">
      <w:r>
        <w:t xml:space="preserve">Vote: Dickerson, yea, Waugh, yea. </w:t>
      </w:r>
    </w:p>
    <w:p w:rsidR="001D1842" w:rsidRDefault="001D1842">
      <w:pPr>
        <w:rPr>
          <w:b/>
          <w:u w:val="single"/>
        </w:rPr>
      </w:pPr>
      <w:r>
        <w:rPr>
          <w:b/>
          <w:u w:val="single"/>
        </w:rPr>
        <w:t>GENERAL BUSINESS:</w:t>
      </w:r>
    </w:p>
    <w:p w:rsidR="001D1842" w:rsidRDefault="001D1842">
      <w:r>
        <w:t xml:space="preserve">Motion by Jeff Dickerson and seconded by Gary Waugh to approve Brian to purchase $1500 worth of salt. </w:t>
      </w:r>
    </w:p>
    <w:p w:rsidR="001D1842" w:rsidRPr="001D1842" w:rsidRDefault="001D1842" w:rsidP="001D1842">
      <w:r>
        <w:t xml:space="preserve">Vote: Dickerson, yea, Waugh, yea. </w:t>
      </w:r>
    </w:p>
    <w:p w:rsidR="001D1842" w:rsidRDefault="001D1842">
      <w:pPr>
        <w:rPr>
          <w:b/>
          <w:u w:val="single"/>
        </w:rPr>
      </w:pPr>
      <w:r>
        <w:rPr>
          <w:b/>
          <w:u w:val="single"/>
        </w:rPr>
        <w:t xml:space="preserve">ADDITIONAL APPROPRIATION: </w:t>
      </w:r>
    </w:p>
    <w:p w:rsidR="001D1842" w:rsidRDefault="001D1842">
      <w:r>
        <w:t>Prosecutor</w:t>
      </w:r>
      <w:r>
        <w:tab/>
        <w:t>-</w:t>
      </w:r>
      <w:r>
        <w:tab/>
        <w:t>VOCA PERS TT62-02A $883.00; VOCA fringes/salary-</w:t>
      </w:r>
      <w:proofErr w:type="spellStart"/>
      <w:r>
        <w:t>mun</w:t>
      </w:r>
      <w:proofErr w:type="spellEnd"/>
      <w:r>
        <w:t xml:space="preserve"> funding TT62-09 $2367.96</w:t>
      </w:r>
    </w:p>
    <w:p w:rsidR="001D1842" w:rsidRDefault="001D1842">
      <w:r>
        <w:t xml:space="preserve">Motion by Gary Waugh and seconded by Jeff Dickerson to approve. </w:t>
      </w:r>
    </w:p>
    <w:p w:rsidR="001D1842" w:rsidRDefault="001D1842" w:rsidP="001D1842">
      <w:r>
        <w:t xml:space="preserve">Vote: Dickerson, yea, Waugh, yea. </w:t>
      </w:r>
    </w:p>
    <w:p w:rsidR="001D1842" w:rsidRDefault="001D1842" w:rsidP="001D1842">
      <w:pPr>
        <w:rPr>
          <w:b/>
          <w:u w:val="single"/>
        </w:rPr>
      </w:pPr>
      <w:r>
        <w:rPr>
          <w:b/>
          <w:u w:val="single"/>
        </w:rPr>
        <w:t>EMAIL:</w:t>
      </w:r>
    </w:p>
    <w:p w:rsidR="001D1842" w:rsidRDefault="001D1842" w:rsidP="001D1842">
      <w:r>
        <w:t xml:space="preserve">Commissioner Waugh read an email from Ohio Department of Transportation. A culvert replacement project will begin on October 15, 2018 on SR 328 in Hocking County. </w:t>
      </w:r>
    </w:p>
    <w:p w:rsidR="001D1842" w:rsidRDefault="001D1842" w:rsidP="001D1842">
      <w:pPr>
        <w:rPr>
          <w:b/>
          <w:u w:val="single"/>
        </w:rPr>
      </w:pPr>
      <w:r>
        <w:rPr>
          <w:b/>
          <w:u w:val="single"/>
        </w:rPr>
        <w:t>APPROPRIATION TRANSFER:</w:t>
      </w:r>
    </w:p>
    <w:p w:rsidR="001D1842" w:rsidRDefault="001D1842" w:rsidP="001D1842">
      <w:r>
        <w:t>Comm.</w:t>
      </w:r>
      <w:r>
        <w:tab/>
      </w:r>
      <w:r>
        <w:tab/>
        <w:t>-</w:t>
      </w:r>
      <w:r>
        <w:tab/>
        <w:t xml:space="preserve">$6502.00 from A15A17A contingencies to A01C09C </w:t>
      </w:r>
      <w:proofErr w:type="spellStart"/>
      <w:r>
        <w:t>RE&amp;MH</w:t>
      </w:r>
      <w:proofErr w:type="spellEnd"/>
      <w:r>
        <w:t xml:space="preserve"> billing</w:t>
      </w:r>
    </w:p>
    <w:p w:rsidR="001D1842" w:rsidRDefault="001D1842" w:rsidP="001D1842">
      <w:r>
        <w:t>Treasurer</w:t>
      </w:r>
      <w:r>
        <w:tab/>
        <w:t>-</w:t>
      </w:r>
      <w:r>
        <w:tab/>
        <w:t xml:space="preserve">$2127.37 from A01C03 supplies to A01C09C </w:t>
      </w:r>
      <w:proofErr w:type="spellStart"/>
      <w:r>
        <w:t>RE&amp;MH</w:t>
      </w:r>
      <w:proofErr w:type="spellEnd"/>
      <w:r>
        <w:t xml:space="preserve"> billing; $1037.19 from A01C05 contracts to A01C09C </w:t>
      </w:r>
      <w:proofErr w:type="spellStart"/>
      <w:r>
        <w:t>RE&amp;MH</w:t>
      </w:r>
      <w:proofErr w:type="spellEnd"/>
      <w:r>
        <w:t xml:space="preserve"> billing</w:t>
      </w:r>
    </w:p>
    <w:p w:rsidR="001D1842" w:rsidRDefault="001D1842" w:rsidP="001D1842">
      <w:r>
        <w:t xml:space="preserve">The commissioners agreed to approve after discussing with the treasurer. </w:t>
      </w:r>
    </w:p>
    <w:p w:rsidR="001D1842" w:rsidRDefault="001D1842" w:rsidP="001D1842">
      <w:pPr>
        <w:rPr>
          <w:b/>
          <w:u w:val="single"/>
        </w:rPr>
      </w:pPr>
      <w:r>
        <w:rPr>
          <w:b/>
          <w:u w:val="single"/>
        </w:rPr>
        <w:t>RESOLUTION #10112018:</w:t>
      </w:r>
    </w:p>
    <w:p w:rsidR="001D1842" w:rsidRDefault="001D1842" w:rsidP="001D1842">
      <w:r>
        <w:t xml:space="preserve">Commissioner Waugh read Resolution #10112018 authorizing Hocking County Board of Commissioners to enter agreement for updating policy handbook. </w:t>
      </w:r>
      <w:proofErr w:type="spellStart"/>
      <w:r>
        <w:t>Moiton</w:t>
      </w:r>
      <w:proofErr w:type="spellEnd"/>
      <w:r>
        <w:t xml:space="preserve"> by Gary Waugh and seconded by Jeff Dickerson to approve. </w:t>
      </w:r>
    </w:p>
    <w:p w:rsidR="001D1842" w:rsidRPr="001D1842" w:rsidRDefault="001D1842" w:rsidP="001D1842">
      <w:r>
        <w:t>Vote: Dickerson, yea, Waugh, yea.</w:t>
      </w:r>
    </w:p>
    <w:p w:rsidR="001D1842" w:rsidRDefault="001D1842">
      <w:pPr>
        <w:rPr>
          <w:b/>
          <w:u w:val="single"/>
        </w:rPr>
      </w:pPr>
      <w:r>
        <w:rPr>
          <w:b/>
          <w:u w:val="single"/>
        </w:rPr>
        <w:t>ENGINEER:</w:t>
      </w:r>
    </w:p>
    <w:p w:rsidR="001D1842" w:rsidRDefault="001D1842">
      <w:r>
        <w:t xml:space="preserve">Commissioner Waugh read an application for approval of underground construction on Hocking County right-of-way. Underground construction to install a gas service line at the property of 43761 Carbon Hill </w:t>
      </w:r>
      <w:proofErr w:type="spellStart"/>
      <w:r>
        <w:t>Buchtel</w:t>
      </w:r>
      <w:proofErr w:type="spellEnd"/>
      <w:r>
        <w:t xml:space="preserve"> Rd/CR 24 in Nelsonville/Ward Township. </w:t>
      </w:r>
    </w:p>
    <w:p w:rsidR="001D1842" w:rsidRDefault="001D1842">
      <w:r>
        <w:t xml:space="preserve">Motion by Gary Waugh and seconded by Jeff Dickerson to approve. </w:t>
      </w:r>
    </w:p>
    <w:p w:rsidR="001D1842" w:rsidRDefault="001D1842" w:rsidP="001D1842">
      <w:r>
        <w:t xml:space="preserve">Vote: Ogle, yea, Dickerson, yea, Waugh, yea. </w:t>
      </w:r>
    </w:p>
    <w:p w:rsidR="001D1842" w:rsidRDefault="000A19C7" w:rsidP="001D1842">
      <w:pPr>
        <w:rPr>
          <w:b/>
          <w:u w:val="single"/>
        </w:rPr>
      </w:pPr>
      <w:r>
        <w:rPr>
          <w:b/>
          <w:u w:val="single"/>
        </w:rPr>
        <w:lastRenderedPageBreak/>
        <w:t>KEVIN SMITH:</w:t>
      </w:r>
    </w:p>
    <w:p w:rsidR="000A19C7" w:rsidRDefault="00924320" w:rsidP="001D1842">
      <w:r>
        <w:t xml:space="preserve">Kevin Smith of the Hocking County Health Department requested the commissioners approve the bid estimates for WPCLF Contracts, 2017-005, 2017-009, 2017-010, 2017-011, and 2017-012. </w:t>
      </w:r>
    </w:p>
    <w:p w:rsidR="00924320" w:rsidRDefault="00924320" w:rsidP="001D1842">
      <w:r>
        <w:t xml:space="preserve">Motion by Gary Waugh and seconded by Jeff Dickerson to approve the following: </w:t>
      </w:r>
    </w:p>
    <w:p w:rsidR="00924320" w:rsidRDefault="00924320" w:rsidP="00924320">
      <w:r>
        <w:t xml:space="preserve">WPCLF Contract #2017-005 to Davis Excavating in the amount of </w:t>
      </w:r>
      <w:r w:rsidRPr="00CA267C">
        <w:rPr>
          <w:b/>
        </w:rPr>
        <w:t>$47,800.00.</w:t>
      </w:r>
      <w:r>
        <w:t xml:space="preserve"> </w:t>
      </w:r>
    </w:p>
    <w:p w:rsidR="00924320" w:rsidRDefault="00924320" w:rsidP="00924320">
      <w:r>
        <w:t xml:space="preserve">WPCLF Contract #2017-009 to Davis Excavating in the amount of </w:t>
      </w:r>
      <w:r w:rsidRPr="005B27FC">
        <w:rPr>
          <w:b/>
        </w:rPr>
        <w:t>$</w:t>
      </w:r>
      <w:r>
        <w:rPr>
          <w:b/>
        </w:rPr>
        <w:t xml:space="preserve">44,100.00 </w:t>
      </w:r>
    </w:p>
    <w:p w:rsidR="00924320" w:rsidRDefault="00924320" w:rsidP="00924320">
      <w:r>
        <w:t xml:space="preserve">WPCLF Contract #2017-010 to Davis Excavating in the amount of </w:t>
      </w:r>
      <w:r w:rsidRPr="005B27FC">
        <w:rPr>
          <w:b/>
        </w:rPr>
        <w:t>$</w:t>
      </w:r>
      <w:r>
        <w:rPr>
          <w:b/>
        </w:rPr>
        <w:t>38,400.00</w:t>
      </w:r>
    </w:p>
    <w:p w:rsidR="00924320" w:rsidRDefault="00924320" w:rsidP="00924320">
      <w:r>
        <w:t xml:space="preserve">WPCLF Contract #2017-011 to Davis Excavating in the amount of </w:t>
      </w:r>
      <w:r w:rsidRPr="00CA267C">
        <w:rPr>
          <w:b/>
        </w:rPr>
        <w:t>$37,300.00</w:t>
      </w:r>
    </w:p>
    <w:p w:rsidR="00924320" w:rsidRDefault="00924320" w:rsidP="00924320">
      <w:r>
        <w:t xml:space="preserve">WPCLF Contract #2017-012 to Davis Excavating in the amount of </w:t>
      </w:r>
      <w:r w:rsidRPr="005B27FC">
        <w:rPr>
          <w:b/>
        </w:rPr>
        <w:t>$</w:t>
      </w:r>
      <w:r>
        <w:rPr>
          <w:b/>
        </w:rPr>
        <w:t>3,700.00</w:t>
      </w:r>
      <w:r>
        <w:t xml:space="preserve">. </w:t>
      </w:r>
    </w:p>
    <w:p w:rsidR="00924320" w:rsidRDefault="00924320" w:rsidP="00924320">
      <w:r>
        <w:t xml:space="preserve">Vote: Dickerson, yea, Waugh, yea. </w:t>
      </w:r>
    </w:p>
    <w:p w:rsidR="00924320" w:rsidRDefault="00924320" w:rsidP="00924320">
      <w:r>
        <w:t xml:space="preserve">Motion by Gary Waugh and seconded by Jeff Dickerson to approve the following: </w:t>
      </w:r>
    </w:p>
    <w:p w:rsidR="00924320" w:rsidRDefault="00924320" w:rsidP="00924320">
      <w:proofErr w:type="spellStart"/>
      <w:r>
        <w:t>K.G</w:t>
      </w:r>
      <w:proofErr w:type="spellEnd"/>
      <w:r>
        <w:t xml:space="preserve">. Helber Construction forfeited contract 2017-005. As such this resolution is to award contract 2017-005 to Davis Excavating for the amount of $47,800.00 and permitting fees in the amount of $1,737.00 for a total contract amount of $49,537.00. </w:t>
      </w:r>
    </w:p>
    <w:p w:rsidR="00924320" w:rsidRPr="00924320" w:rsidRDefault="00924320" w:rsidP="001D1842">
      <w:r>
        <w:t xml:space="preserve">Vote: Ogle, </w:t>
      </w:r>
      <w:r>
        <w:softHyphen/>
      </w:r>
      <w:r>
        <w:softHyphen/>
      </w:r>
      <w:r>
        <w:softHyphen/>
        <w:t xml:space="preserve">absent, Dickerson, yea, Waugh, yea. </w:t>
      </w:r>
    </w:p>
    <w:p w:rsidR="000A19C7" w:rsidRDefault="000A19C7" w:rsidP="001D1842">
      <w:pPr>
        <w:rPr>
          <w:b/>
          <w:u w:val="single"/>
        </w:rPr>
      </w:pPr>
      <w:r>
        <w:rPr>
          <w:b/>
          <w:u w:val="single"/>
        </w:rPr>
        <w:t>ROAD HEARING</w:t>
      </w:r>
      <w:r w:rsidR="000C04D3">
        <w:rPr>
          <w:b/>
          <w:u w:val="single"/>
        </w:rPr>
        <w:t xml:space="preserve"> – 9:45</w:t>
      </w:r>
      <w:r>
        <w:rPr>
          <w:b/>
          <w:u w:val="single"/>
        </w:rPr>
        <w:t>:</w:t>
      </w:r>
    </w:p>
    <w:p w:rsidR="000A19C7" w:rsidRDefault="000963C8" w:rsidP="001D1842">
      <w:r>
        <w:t xml:space="preserve">The commissioners discussed the road viewing on Fairview Ridge Road, Alley’s 470 and 471 in Washington Township. The Township Trustees are unopposed. </w:t>
      </w:r>
      <w:r w:rsidR="000C04D3">
        <w:t xml:space="preserve">Motion by Gary Waugh and seconded by Jeff Dickerson to vacate Alley, </w:t>
      </w:r>
      <w:proofErr w:type="spellStart"/>
      <w:r w:rsidR="000C04D3">
        <w:t>TR</w:t>
      </w:r>
      <w:proofErr w:type="spellEnd"/>
      <w:r w:rsidR="000C04D3">
        <w:t xml:space="preserve"> 470 and 471. </w:t>
      </w:r>
    </w:p>
    <w:p w:rsidR="000C04D3" w:rsidRPr="000C04D3" w:rsidRDefault="000C04D3" w:rsidP="001D1842">
      <w:r>
        <w:t xml:space="preserve">Roll Call Vote: Dickerson, yea, Waugh, yea. </w:t>
      </w:r>
    </w:p>
    <w:p w:rsidR="000A19C7" w:rsidRDefault="000A19C7" w:rsidP="001D1842">
      <w:r>
        <w:rPr>
          <w:b/>
          <w:u w:val="single"/>
        </w:rPr>
        <w:t>EXECUTIVE SESSION:</w:t>
      </w:r>
      <w:r>
        <w:t xml:space="preserve"> Motion by Jeff Dickerson and seconded by Gary Waugh with Mark Stout and Chief Valkinburg under security at 9:46am. </w:t>
      </w:r>
    </w:p>
    <w:p w:rsidR="000A19C7" w:rsidRPr="000A19C7" w:rsidRDefault="000A19C7" w:rsidP="001D1842">
      <w:r>
        <w:t xml:space="preserve">Roll Call: Dickerson, yea, Waugh, yea. </w:t>
      </w:r>
    </w:p>
    <w:p w:rsidR="000A19C7" w:rsidRPr="000A19C7" w:rsidRDefault="000A19C7" w:rsidP="001D1842">
      <w:r>
        <w:rPr>
          <w:b/>
          <w:u w:val="single"/>
        </w:rPr>
        <w:t>EXIT EXECUTIVE SESSION:</w:t>
      </w:r>
      <w:r>
        <w:t xml:space="preserve"> With no action taken at 10:02am. </w:t>
      </w:r>
    </w:p>
    <w:p w:rsidR="000A19C7" w:rsidRDefault="000A19C7" w:rsidP="001D1842">
      <w:pPr>
        <w:rPr>
          <w:b/>
          <w:u w:val="single"/>
        </w:rPr>
      </w:pPr>
      <w:r>
        <w:rPr>
          <w:b/>
          <w:u w:val="single"/>
        </w:rPr>
        <w:t>DIANE SARGENT:</w:t>
      </w:r>
    </w:p>
    <w:p w:rsidR="000A19C7" w:rsidRDefault="000A19C7" w:rsidP="001D1842">
      <w:r>
        <w:t xml:space="preserve">Treasurer Diane Sargent request her agreement with Smart Bill be approved. </w:t>
      </w:r>
    </w:p>
    <w:p w:rsidR="000A19C7" w:rsidRDefault="005B555A" w:rsidP="001D1842">
      <w:r>
        <w:t xml:space="preserve">President Dickerson said the documents were read in the General Business. </w:t>
      </w:r>
      <w:r w:rsidR="000A19C7">
        <w:t xml:space="preserve">Motion by Gary Waugh and seconded by Jeff Dickerson to approve </w:t>
      </w:r>
      <w:r>
        <w:t xml:space="preserve">appropriation </w:t>
      </w:r>
      <w:r w:rsidR="000A19C7">
        <w:t>transfer</w:t>
      </w:r>
      <w:r w:rsidR="000963C8">
        <w:t>s</w:t>
      </w:r>
      <w:r w:rsidR="000A19C7">
        <w:t xml:space="preserve">. </w:t>
      </w:r>
    </w:p>
    <w:p w:rsidR="000A19C7" w:rsidRPr="001D1842" w:rsidRDefault="000A19C7" w:rsidP="000A19C7">
      <w:r>
        <w:t xml:space="preserve">Roll Call Vote: Dickerson, yea, Waugh, yea. </w:t>
      </w:r>
    </w:p>
    <w:p w:rsidR="000A19C7" w:rsidRDefault="000A19C7" w:rsidP="001D1842">
      <w:r>
        <w:t xml:space="preserve">Motion by Jeff Dickerson and seconded by Gary Waugh to </w:t>
      </w:r>
      <w:r w:rsidR="000963C8">
        <w:t xml:space="preserve">authorize and sign contract with Smart Bill. </w:t>
      </w:r>
      <w:r>
        <w:t xml:space="preserve"> </w:t>
      </w:r>
    </w:p>
    <w:p w:rsidR="000A19C7" w:rsidRPr="001D1842" w:rsidRDefault="000A19C7" w:rsidP="000A19C7">
      <w:r>
        <w:t xml:space="preserve">Vote: Dickerson, yea, Waugh, yea. </w:t>
      </w:r>
    </w:p>
    <w:p w:rsidR="000A19C7" w:rsidRPr="000A19C7" w:rsidRDefault="000A19C7" w:rsidP="001D1842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1D1842" w:rsidRDefault="001572F1">
      <w:r>
        <w:t xml:space="preserve">Kyle Walker asked when the 2019 health insurance would be discussed. President Dickerson made a motion to meet </w:t>
      </w:r>
      <w:r w:rsidR="00A84B9E">
        <w:t xml:space="preserve">and discuss insurance </w:t>
      </w:r>
      <w:r>
        <w:t xml:space="preserve">October 23, 2018 at 8:30am in a regular Commissioner’s Meeting. Gary Waugh seconded the motion. </w:t>
      </w:r>
    </w:p>
    <w:p w:rsidR="001572F1" w:rsidRPr="001D1842" w:rsidRDefault="001572F1" w:rsidP="001572F1">
      <w:r>
        <w:t xml:space="preserve">Vote: Dickerson, yea, Waugh, yea. </w:t>
      </w:r>
    </w:p>
    <w:p w:rsidR="001572F1" w:rsidRDefault="001572F1">
      <w:r>
        <w:t>Sue Morgan discussed the insurance</w:t>
      </w:r>
      <w:bookmarkStart w:id="0" w:name="_GoBack"/>
      <w:bookmarkEnd w:id="0"/>
      <w:r>
        <w:t xml:space="preserve">. </w:t>
      </w:r>
    </w:p>
    <w:p w:rsidR="001572F1" w:rsidRDefault="001572F1">
      <w:r>
        <w:t xml:space="preserve">ADJOURNMENT Motion by Gary Waugh and seconded by Jeff Dickerson. </w:t>
      </w:r>
    </w:p>
    <w:p w:rsidR="001572F1" w:rsidRPr="001D1842" w:rsidRDefault="001572F1">
      <w:r>
        <w:t>Vo</w:t>
      </w:r>
      <w:r>
        <w:t xml:space="preserve">te: Dickerson, yea, Waugh, yea. All yea,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E4262E" w:rsidRPr="00E4262E" w:rsidTr="00E4262E">
        <w:tc>
          <w:tcPr>
            <w:tcW w:w="8640" w:type="dxa"/>
          </w:tcPr>
          <w:p w:rsidR="00E4262E" w:rsidRPr="00E4262E" w:rsidRDefault="00E4262E" w:rsidP="00E4262E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4262E" w:rsidRPr="00E4262E" w:rsidRDefault="00E4262E" w:rsidP="00E4262E">
            <w:pPr>
              <w:pStyle w:val="Table"/>
              <w:jc w:val="right"/>
              <w:rPr>
                <w:b/>
              </w:rPr>
            </w:pPr>
          </w:p>
        </w:tc>
      </w:tr>
    </w:tbl>
    <w:p w:rsidR="00E4262E" w:rsidRDefault="00E4262E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 xml:space="preserve">the Board held on </w:t>
            </w:r>
            <w:r w:rsidR="001572F1">
              <w:t xml:space="preserve">October 11,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2E" w:rsidRDefault="00E4262E" w:rsidP="00A50895">
      <w:pPr>
        <w:spacing w:before="0" w:after="0"/>
      </w:pPr>
      <w:r>
        <w:separator/>
      </w:r>
    </w:p>
  </w:endnote>
  <w:endnote w:type="continuationSeparator" w:id="0">
    <w:p w:rsidR="00E4262E" w:rsidRDefault="00E4262E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2E" w:rsidRDefault="00E4262E" w:rsidP="00A50895">
      <w:pPr>
        <w:spacing w:before="0" w:after="0"/>
      </w:pPr>
      <w:r>
        <w:separator/>
      </w:r>
    </w:p>
  </w:footnote>
  <w:footnote w:type="continuationSeparator" w:id="0">
    <w:p w:rsidR="00E4262E" w:rsidRDefault="00E4262E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4262E">
      <w:t>October 11,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62E"/>
    <w:rsid w:val="000963C8"/>
    <w:rsid w:val="000A19C7"/>
    <w:rsid w:val="000C04D3"/>
    <w:rsid w:val="001572F1"/>
    <w:rsid w:val="00191651"/>
    <w:rsid w:val="001D1842"/>
    <w:rsid w:val="002A5D52"/>
    <w:rsid w:val="0036328E"/>
    <w:rsid w:val="00393D3C"/>
    <w:rsid w:val="00400C82"/>
    <w:rsid w:val="00412613"/>
    <w:rsid w:val="00466249"/>
    <w:rsid w:val="005B555A"/>
    <w:rsid w:val="00746BB6"/>
    <w:rsid w:val="00897F95"/>
    <w:rsid w:val="00917E72"/>
    <w:rsid w:val="00924320"/>
    <w:rsid w:val="00977855"/>
    <w:rsid w:val="009B55D5"/>
    <w:rsid w:val="00A84B9E"/>
    <w:rsid w:val="00AD5ACF"/>
    <w:rsid w:val="00B86635"/>
    <w:rsid w:val="00BE1933"/>
    <w:rsid w:val="00BF1A0F"/>
    <w:rsid w:val="00BF1BB4"/>
    <w:rsid w:val="00BF2B03"/>
    <w:rsid w:val="00D147D9"/>
    <w:rsid w:val="00D345E5"/>
    <w:rsid w:val="00D75338"/>
    <w:rsid w:val="00DF3178"/>
    <w:rsid w:val="00E4262E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10-11-2018.dotx</Template>
  <TotalTime>101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8</cp:revision>
  <cp:lastPrinted>2013-07-16T14:52:00Z</cp:lastPrinted>
  <dcterms:created xsi:type="dcterms:W3CDTF">2018-10-12T12:28:00Z</dcterms:created>
  <dcterms:modified xsi:type="dcterms:W3CDTF">2018-10-16T12:50:00Z</dcterms:modified>
  <cp:category>minutes</cp:category>
</cp:coreProperties>
</file>