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7504F9">
        <w:t>this 16</w:t>
      </w:r>
      <w:r w:rsidR="007504F9" w:rsidRPr="007504F9">
        <w:rPr>
          <w:vertAlign w:val="superscript"/>
        </w:rPr>
        <w:t>th</w:t>
      </w:r>
      <w:r w:rsidR="007504F9">
        <w:t xml:space="preserve"> day of April 2015 with the following members present Sandy Ogle, Jeff Dickerson, Larry Dicken.</w:t>
      </w:r>
    </w:p>
    <w:p w:rsidR="007504F9" w:rsidRPr="00A44A3A" w:rsidRDefault="007504F9" w:rsidP="007504F9">
      <w:r w:rsidRPr="00A44A3A">
        <w:rPr>
          <w:b/>
          <w:u w:val="single"/>
        </w:rPr>
        <w:t>MEETING:</w:t>
      </w:r>
      <w:r w:rsidRPr="00A44A3A">
        <w:t xml:space="preserve"> The meeting was called to order by President Larry Dicken.</w:t>
      </w:r>
    </w:p>
    <w:p w:rsidR="007504F9" w:rsidRPr="00A44A3A" w:rsidRDefault="007504F9" w:rsidP="007504F9">
      <w:r w:rsidRPr="00A44A3A">
        <w:rPr>
          <w:b/>
          <w:u w:val="single"/>
        </w:rPr>
        <w:t>MINUTES:</w:t>
      </w:r>
      <w:r w:rsidRPr="00A44A3A">
        <w:t xml:space="preserve"> </w:t>
      </w:r>
      <w:r>
        <w:t>April 14</w:t>
      </w:r>
      <w:r w:rsidRPr="00A44A3A">
        <w:t>, 2015 minutes approved.</w:t>
      </w:r>
    </w:p>
    <w:p w:rsidR="007504F9" w:rsidRPr="00A44A3A" w:rsidRDefault="007504F9" w:rsidP="007504F9">
      <w:r w:rsidRPr="00A44A3A">
        <w:rPr>
          <w:b/>
          <w:u w:val="single"/>
        </w:rPr>
        <w:t>AGENDA:</w:t>
      </w:r>
      <w:r w:rsidRPr="00A44A3A">
        <w:t xml:space="preserve"> Motion by Sandy Ogle and seconded by Jeff Dickerson to approve the Agenda.</w:t>
      </w:r>
    </w:p>
    <w:p w:rsidR="007504F9" w:rsidRPr="00A44A3A" w:rsidRDefault="007504F9" w:rsidP="007504F9">
      <w:r w:rsidRPr="00A44A3A">
        <w:t>Vote: Ogle, yea, Dickerson, yea, Dicken, yea.</w:t>
      </w:r>
    </w:p>
    <w:p w:rsidR="007504F9" w:rsidRPr="00A44A3A" w:rsidRDefault="007504F9" w:rsidP="007504F9">
      <w:r w:rsidRPr="00A44A3A">
        <w:rPr>
          <w:b/>
          <w:u w:val="single"/>
        </w:rPr>
        <w:t>BILLS:</w:t>
      </w:r>
      <w:r w:rsidRPr="00A44A3A">
        <w:t xml:space="preserve"> The following bills were presented for examination and approval.</w:t>
      </w:r>
    </w:p>
    <w:p w:rsidR="00BF2B03" w:rsidRDefault="007504F9">
      <w:r w:rsidRPr="00A44A3A">
        <w:t>Vote: Ogle, yea, 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041592" w:rsidTr="00041592">
        <w:tc>
          <w:tcPr>
            <w:tcW w:w="3989" w:type="dxa"/>
          </w:tcPr>
          <w:p w:rsidR="00041592" w:rsidRDefault="00041592" w:rsidP="00041592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041592" w:rsidRDefault="00041592" w:rsidP="00041592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041592" w:rsidRDefault="00041592" w:rsidP="00041592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041592" w:rsidRDefault="00041592" w:rsidP="00041592">
            <w:pPr>
              <w:pStyle w:val="TableHeaders"/>
              <w:jc w:val="right"/>
            </w:pPr>
            <w:r>
              <w:t>Amount</w:t>
            </w:r>
          </w:p>
        </w:tc>
      </w:tr>
      <w:tr w:rsidR="00041592" w:rsidTr="00041592">
        <w:tc>
          <w:tcPr>
            <w:tcW w:w="3989" w:type="dxa"/>
          </w:tcPr>
          <w:p w:rsidR="00041592" w:rsidRDefault="001C525C" w:rsidP="0004159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041592" w:rsidRDefault="001C525C" w:rsidP="00041592">
            <w:pPr>
              <w:pStyle w:val="Table"/>
              <w:jc w:val="center"/>
            </w:pPr>
            <w:r>
              <w:t>1026</w:t>
            </w:r>
          </w:p>
        </w:tc>
        <w:tc>
          <w:tcPr>
            <w:tcW w:w="3514" w:type="dxa"/>
          </w:tcPr>
          <w:p w:rsidR="00041592" w:rsidRDefault="001C525C" w:rsidP="00041592">
            <w:pPr>
              <w:pStyle w:val="Table"/>
            </w:pPr>
            <w:r>
              <w:t>Supplies-Jane – Comm.</w:t>
            </w:r>
          </w:p>
        </w:tc>
        <w:tc>
          <w:tcPr>
            <w:tcW w:w="1598" w:type="dxa"/>
            <w:gridSpan w:val="2"/>
          </w:tcPr>
          <w:p w:rsidR="00041592" w:rsidRDefault="001C525C" w:rsidP="00041592">
            <w:pPr>
              <w:pStyle w:val="Table"/>
              <w:jc w:val="right"/>
            </w:pPr>
            <w:r>
              <w:t>69.93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ACS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1027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Microfilm – Comm.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400.00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CTAO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1028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Reg. for CTAO Spring Conf. – Treasurer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195.00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1029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2,350.00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Beckman XMO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1030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Envelopes – Juv. Ct.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229.46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1031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Supplies – Probate Ct.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268.58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Beckman XMO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1032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Envelopes – Probate Ct.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229.47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1033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Supplies – Clerk of Courts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500.00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1034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Xerox Copier Annual Lease Maint. – Common Pleas Ct.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66.66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Standard Forms Co.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1035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Supplies – Clerk of Courts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1,457.00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1036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12 Month Agreement Contact Copy Machine – Clerk of Courts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142.27</w:t>
            </w:r>
          </w:p>
        </w:tc>
      </w:tr>
      <w:tr w:rsidR="001C525C" w:rsidTr="00041592">
        <w:tc>
          <w:tcPr>
            <w:tcW w:w="3989" w:type="dxa"/>
          </w:tcPr>
          <w:p w:rsidR="001C525C" w:rsidRDefault="001C525C" w:rsidP="00041592">
            <w:pPr>
              <w:pStyle w:val="Table"/>
            </w:pPr>
            <w:r>
              <w:t>APG Media</w:t>
            </w:r>
          </w:p>
        </w:tc>
        <w:tc>
          <w:tcPr>
            <w:tcW w:w="979" w:type="dxa"/>
          </w:tcPr>
          <w:p w:rsidR="001C525C" w:rsidRDefault="001C525C" w:rsidP="00041592">
            <w:pPr>
              <w:pStyle w:val="Table"/>
              <w:jc w:val="center"/>
            </w:pPr>
            <w:r>
              <w:t>1037</w:t>
            </w:r>
          </w:p>
        </w:tc>
        <w:tc>
          <w:tcPr>
            <w:tcW w:w="3514" w:type="dxa"/>
          </w:tcPr>
          <w:p w:rsidR="001C525C" w:rsidRDefault="001C525C" w:rsidP="00041592">
            <w:pPr>
              <w:pStyle w:val="Table"/>
            </w:pPr>
            <w:r>
              <w:t>Jury Draw – Clerk of Courts</w:t>
            </w:r>
          </w:p>
        </w:tc>
        <w:tc>
          <w:tcPr>
            <w:tcW w:w="1598" w:type="dxa"/>
            <w:gridSpan w:val="2"/>
          </w:tcPr>
          <w:p w:rsidR="001C525C" w:rsidRDefault="001C525C" w:rsidP="00041592">
            <w:pPr>
              <w:pStyle w:val="Table"/>
              <w:jc w:val="right"/>
            </w:pPr>
            <w:r>
              <w:t>28.00</w:t>
            </w:r>
          </w:p>
        </w:tc>
      </w:tr>
      <w:tr w:rsidR="001C525C" w:rsidTr="00041592">
        <w:tc>
          <w:tcPr>
            <w:tcW w:w="3989" w:type="dxa"/>
          </w:tcPr>
          <w:p w:rsidR="001C525C" w:rsidRDefault="00D60EF5" w:rsidP="00041592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1C525C" w:rsidRDefault="00D60EF5" w:rsidP="00041592">
            <w:pPr>
              <w:pStyle w:val="Table"/>
              <w:jc w:val="center"/>
            </w:pPr>
            <w:r>
              <w:t>1038</w:t>
            </w:r>
          </w:p>
        </w:tc>
        <w:tc>
          <w:tcPr>
            <w:tcW w:w="3514" w:type="dxa"/>
          </w:tcPr>
          <w:p w:rsidR="001C525C" w:rsidRDefault="00D60EF5" w:rsidP="00041592">
            <w:pPr>
              <w:pStyle w:val="Table"/>
            </w:pPr>
            <w:r>
              <w:t>Copier Fees – Municipal Ct.</w:t>
            </w:r>
          </w:p>
        </w:tc>
        <w:tc>
          <w:tcPr>
            <w:tcW w:w="1598" w:type="dxa"/>
            <w:gridSpan w:val="2"/>
          </w:tcPr>
          <w:p w:rsidR="001C525C" w:rsidRDefault="00D60EF5" w:rsidP="00041592">
            <w:pPr>
              <w:pStyle w:val="Table"/>
              <w:jc w:val="right"/>
            </w:pPr>
            <w:r>
              <w:t>106.51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United States Postal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1039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P.O. Box Fee – Municipal Ct.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140.00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Auto Zone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1040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Degreaser – Comm. Courthouse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18.32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John Peters Plumbing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1041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Service/Repairs – Comm. Courthouse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223.22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1042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89.26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Treasurer State of Ohio Fund 83F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1043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L.E.A.D.S. Service – Sheriff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747.00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APCO International, Inc.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1044</w:t>
            </w:r>
          </w:p>
        </w:tc>
        <w:tc>
          <w:tcPr>
            <w:tcW w:w="3514" w:type="dxa"/>
          </w:tcPr>
          <w:p w:rsidR="00D60EF5" w:rsidRDefault="00D60EF5" w:rsidP="000F6220">
            <w:pPr>
              <w:pStyle w:val="Table"/>
            </w:pPr>
            <w:r>
              <w:t xml:space="preserve">Class #39924 Crisis Negotiations for </w:t>
            </w:r>
            <w:r w:rsidR="000F6220">
              <w:t>Telecommunicators</w:t>
            </w:r>
            <w:r>
              <w:t xml:space="preserve"> for Dispatcher Sigler – Sheriff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199.00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Hocking County Sheriff Lanny North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1045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F.O.J. Funds – Sheriff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7,000.00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1046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388.02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1047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Supplies – VSC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24.26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1048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Meals &amp; Mileage for Board Members 2015 Training – VSC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85.10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1049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 xml:space="preserve">Jera Moore-TRD1402921, Michael Fink-CRB1401237, </w:t>
            </w:r>
            <w:r>
              <w:lastRenderedPageBreak/>
              <w:t>David Rittgers-CRB0400952 – Auditor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lastRenderedPageBreak/>
              <w:t>729.00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lastRenderedPageBreak/>
              <w:t>Donald Kline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1050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Jera Moore-TRD1402488 – Auditor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247.00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Wm. Henderson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1051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Christy D. Crosby-CRB1500022 – Auditor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177.00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60EF5" w:rsidP="00041592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D60EF5" w:rsidRDefault="00D60EF5" w:rsidP="00041592">
            <w:pPr>
              <w:pStyle w:val="Table"/>
              <w:jc w:val="center"/>
            </w:pPr>
            <w:r>
              <w:t>1052</w:t>
            </w:r>
          </w:p>
        </w:tc>
        <w:tc>
          <w:tcPr>
            <w:tcW w:w="3514" w:type="dxa"/>
          </w:tcPr>
          <w:p w:rsidR="00D60EF5" w:rsidRDefault="00D60EF5" w:rsidP="00041592">
            <w:pPr>
              <w:pStyle w:val="Table"/>
            </w:pPr>
            <w:r>
              <w:t>Jimmy Taylor-CRB1401134 – Auditor</w:t>
            </w:r>
          </w:p>
        </w:tc>
        <w:tc>
          <w:tcPr>
            <w:tcW w:w="1598" w:type="dxa"/>
            <w:gridSpan w:val="2"/>
          </w:tcPr>
          <w:p w:rsidR="00D60EF5" w:rsidRDefault="00D60EF5" w:rsidP="00041592">
            <w:pPr>
              <w:pStyle w:val="Table"/>
              <w:jc w:val="right"/>
            </w:pPr>
            <w:r>
              <w:t>82.00</w:t>
            </w:r>
          </w:p>
        </w:tc>
      </w:tr>
      <w:tr w:rsidR="00D60EF5" w:rsidTr="00041592">
        <w:tc>
          <w:tcPr>
            <w:tcW w:w="3989" w:type="dxa"/>
          </w:tcPr>
          <w:p w:rsidR="00D60EF5" w:rsidRDefault="00DE6684" w:rsidP="00041592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D60EF5" w:rsidRDefault="00DE6684" w:rsidP="00041592">
            <w:pPr>
              <w:pStyle w:val="Table"/>
              <w:jc w:val="center"/>
            </w:pPr>
            <w:r>
              <w:t>1053</w:t>
            </w:r>
          </w:p>
        </w:tc>
        <w:tc>
          <w:tcPr>
            <w:tcW w:w="3514" w:type="dxa"/>
          </w:tcPr>
          <w:p w:rsidR="00D60EF5" w:rsidRDefault="00DE6684" w:rsidP="00041592">
            <w:pPr>
              <w:pStyle w:val="Table"/>
            </w:pPr>
            <w:r>
              <w:t>Alyse Williams-209400099 – Auditor</w:t>
            </w:r>
          </w:p>
        </w:tc>
        <w:tc>
          <w:tcPr>
            <w:tcW w:w="1598" w:type="dxa"/>
            <w:gridSpan w:val="2"/>
          </w:tcPr>
          <w:p w:rsidR="00D60EF5" w:rsidRDefault="00DE6684" w:rsidP="00041592">
            <w:pPr>
              <w:pStyle w:val="Table"/>
              <w:jc w:val="right"/>
            </w:pPr>
            <w:r>
              <w:t>245.00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1054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Nicholas Ramsey-14CR0243, Nathan Joseph-CRA1500280, Jesse Lang-CRB1400770 – Auditor</w:t>
            </w:r>
          </w:p>
        </w:tc>
        <w:tc>
          <w:tcPr>
            <w:tcW w:w="1598" w:type="dxa"/>
            <w:gridSpan w:val="2"/>
          </w:tcPr>
          <w:p w:rsidR="00DE6684" w:rsidRDefault="00DE6684" w:rsidP="00041592">
            <w:pPr>
              <w:pStyle w:val="Table"/>
              <w:jc w:val="right"/>
            </w:pPr>
            <w:r>
              <w:t>485.47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1055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Darnell D. Robinson-14CR0114 – Auditor</w:t>
            </w:r>
          </w:p>
        </w:tc>
        <w:tc>
          <w:tcPr>
            <w:tcW w:w="1598" w:type="dxa"/>
            <w:gridSpan w:val="2"/>
          </w:tcPr>
          <w:p w:rsidR="00DE6684" w:rsidRDefault="00DE6684" w:rsidP="00041592">
            <w:pPr>
              <w:pStyle w:val="Table"/>
              <w:jc w:val="right"/>
            </w:pPr>
            <w:r>
              <w:t>296.00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1056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Justin Brunney-14CR0146 – Auditor</w:t>
            </w:r>
          </w:p>
        </w:tc>
        <w:tc>
          <w:tcPr>
            <w:tcW w:w="1598" w:type="dxa"/>
            <w:gridSpan w:val="2"/>
          </w:tcPr>
          <w:p w:rsidR="00DE6684" w:rsidRDefault="00DE6684" w:rsidP="00041592">
            <w:pPr>
              <w:pStyle w:val="Table"/>
              <w:jc w:val="right"/>
            </w:pPr>
            <w:r>
              <w:t>98.00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Andrew Lipp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1057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Tim Charles-CRB1400609 – Auditor</w:t>
            </w:r>
          </w:p>
        </w:tc>
        <w:tc>
          <w:tcPr>
            <w:tcW w:w="1598" w:type="dxa"/>
            <w:gridSpan w:val="2"/>
          </w:tcPr>
          <w:p w:rsidR="00DE6684" w:rsidRDefault="00DE6684" w:rsidP="00041592">
            <w:pPr>
              <w:pStyle w:val="Table"/>
              <w:jc w:val="right"/>
            </w:pPr>
            <w:r>
              <w:t>278.00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1058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Rico Kesterson-CRB1500019 – Auditor</w:t>
            </w:r>
          </w:p>
        </w:tc>
        <w:tc>
          <w:tcPr>
            <w:tcW w:w="1598" w:type="dxa"/>
            <w:gridSpan w:val="2"/>
          </w:tcPr>
          <w:p w:rsidR="00DE6684" w:rsidRDefault="00DE6684" w:rsidP="00041592">
            <w:pPr>
              <w:pStyle w:val="Table"/>
              <w:jc w:val="right"/>
            </w:pPr>
            <w:r>
              <w:t>304.00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1059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Corey Woolum-15CR0022, Emily Travis-CRB215530023, Noah Donaldson-CRA1500239, Michael Johnson-CRB1500255, Lori Payne-CRB1400190, Christopher Crockett-CRB1401233A, Trent Hogsett-TRD1402963 – Auditor</w:t>
            </w:r>
          </w:p>
        </w:tc>
        <w:tc>
          <w:tcPr>
            <w:tcW w:w="1598" w:type="dxa"/>
            <w:gridSpan w:val="2"/>
          </w:tcPr>
          <w:p w:rsidR="00DE6684" w:rsidRDefault="00DE6684" w:rsidP="00041592">
            <w:pPr>
              <w:pStyle w:val="Table"/>
              <w:jc w:val="right"/>
            </w:pPr>
            <w:r>
              <w:t>1,836.00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Columbus Marriott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1060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Lodging for CTAO Spring Conf. – Treasurer</w:t>
            </w:r>
          </w:p>
        </w:tc>
        <w:tc>
          <w:tcPr>
            <w:tcW w:w="1598" w:type="dxa"/>
            <w:gridSpan w:val="2"/>
          </w:tcPr>
          <w:p w:rsidR="00DE6684" w:rsidRDefault="00DE6684" w:rsidP="00041592">
            <w:pPr>
              <w:pStyle w:val="Table"/>
              <w:jc w:val="right"/>
            </w:pPr>
            <w:r>
              <w:t>491.70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1061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Uniform Work-Shirts – Dog &amp; Kennel</w:t>
            </w:r>
          </w:p>
        </w:tc>
        <w:tc>
          <w:tcPr>
            <w:tcW w:w="1598" w:type="dxa"/>
            <w:gridSpan w:val="2"/>
          </w:tcPr>
          <w:p w:rsidR="00DE6684" w:rsidRDefault="00DE6684" w:rsidP="00DE6684">
            <w:pPr>
              <w:pStyle w:val="Table"/>
              <w:jc w:val="right"/>
            </w:pPr>
            <w:r>
              <w:t>159.75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Hocking County Probate Ct.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1062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McAdow Invest. Fees Case #210412040- Morris- Probate Ct.</w:t>
            </w:r>
          </w:p>
        </w:tc>
        <w:tc>
          <w:tcPr>
            <w:tcW w:w="1598" w:type="dxa"/>
            <w:gridSpan w:val="2"/>
          </w:tcPr>
          <w:p w:rsidR="00DE6684" w:rsidRDefault="00DE6684" w:rsidP="00DE6684">
            <w:pPr>
              <w:pStyle w:val="Table"/>
              <w:jc w:val="right"/>
            </w:pPr>
            <w:r>
              <w:t>150.00</w:t>
            </w:r>
          </w:p>
        </w:tc>
      </w:tr>
      <w:tr w:rsidR="00DE6684" w:rsidTr="00041592">
        <w:tc>
          <w:tcPr>
            <w:tcW w:w="3989" w:type="dxa"/>
          </w:tcPr>
          <w:p w:rsidR="00DE6684" w:rsidRDefault="00DE6684" w:rsidP="00041592">
            <w:pPr>
              <w:pStyle w:val="Table"/>
            </w:pPr>
            <w:r>
              <w:t>Stephen Proctor</w:t>
            </w:r>
          </w:p>
        </w:tc>
        <w:tc>
          <w:tcPr>
            <w:tcW w:w="979" w:type="dxa"/>
          </w:tcPr>
          <w:p w:rsidR="00DE6684" w:rsidRDefault="00DE6684" w:rsidP="00041592">
            <w:pPr>
              <w:pStyle w:val="Table"/>
              <w:jc w:val="center"/>
            </w:pPr>
            <w:r>
              <w:t>1063</w:t>
            </w:r>
          </w:p>
        </w:tc>
        <w:tc>
          <w:tcPr>
            <w:tcW w:w="3514" w:type="dxa"/>
          </w:tcPr>
          <w:p w:rsidR="00DE6684" w:rsidRDefault="00DE6684" w:rsidP="00041592">
            <w:pPr>
              <w:pStyle w:val="Table"/>
            </w:pPr>
            <w:r>
              <w:t>Attorney Fees Morris-20142040 – Probate</w:t>
            </w:r>
          </w:p>
        </w:tc>
        <w:tc>
          <w:tcPr>
            <w:tcW w:w="1598" w:type="dxa"/>
            <w:gridSpan w:val="2"/>
          </w:tcPr>
          <w:p w:rsidR="00DE6684" w:rsidRDefault="00DE6684" w:rsidP="00DE6684">
            <w:pPr>
              <w:pStyle w:val="Table"/>
              <w:jc w:val="right"/>
            </w:pPr>
            <w:r>
              <w:t>750.00</w:t>
            </w:r>
          </w:p>
        </w:tc>
      </w:tr>
      <w:tr w:rsidR="00DE6684" w:rsidTr="00041592">
        <w:tc>
          <w:tcPr>
            <w:tcW w:w="3989" w:type="dxa"/>
          </w:tcPr>
          <w:p w:rsidR="00DE6684" w:rsidRDefault="002B4F18" w:rsidP="00041592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DE6684" w:rsidRDefault="002B4F18" w:rsidP="00041592">
            <w:pPr>
              <w:pStyle w:val="Table"/>
              <w:jc w:val="center"/>
            </w:pPr>
            <w:r>
              <w:t>1064</w:t>
            </w:r>
          </w:p>
        </w:tc>
        <w:tc>
          <w:tcPr>
            <w:tcW w:w="3514" w:type="dxa"/>
          </w:tcPr>
          <w:p w:rsidR="00DE6684" w:rsidRDefault="002B4F18" w:rsidP="00041592">
            <w:pPr>
              <w:pStyle w:val="Table"/>
            </w:pPr>
            <w:r>
              <w:t>Vet. Care for K-9 – Sheriff</w:t>
            </w:r>
          </w:p>
        </w:tc>
        <w:tc>
          <w:tcPr>
            <w:tcW w:w="1598" w:type="dxa"/>
            <w:gridSpan w:val="2"/>
          </w:tcPr>
          <w:p w:rsidR="00DE6684" w:rsidRDefault="002B4F18" w:rsidP="00DE6684">
            <w:pPr>
              <w:pStyle w:val="Table"/>
              <w:jc w:val="right"/>
            </w:pPr>
            <w:r>
              <w:t>113.75</w:t>
            </w:r>
          </w:p>
        </w:tc>
      </w:tr>
      <w:tr w:rsidR="002B4F18" w:rsidTr="00041592">
        <w:tc>
          <w:tcPr>
            <w:tcW w:w="3989" w:type="dxa"/>
          </w:tcPr>
          <w:p w:rsidR="002B4F18" w:rsidRDefault="002B4F18" w:rsidP="00041592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2B4F18" w:rsidRDefault="002B4F18" w:rsidP="00041592">
            <w:pPr>
              <w:pStyle w:val="Table"/>
              <w:jc w:val="center"/>
            </w:pPr>
            <w:r>
              <w:t>1065</w:t>
            </w:r>
          </w:p>
        </w:tc>
        <w:tc>
          <w:tcPr>
            <w:tcW w:w="3514" w:type="dxa"/>
          </w:tcPr>
          <w:p w:rsidR="002B4F18" w:rsidRDefault="002B4F18" w:rsidP="00041592">
            <w:pPr>
              <w:pStyle w:val="Table"/>
            </w:pPr>
            <w:r>
              <w:t>Release of Tax Liens for Tax Ease Ohio, LLC – Treasurer</w:t>
            </w:r>
          </w:p>
        </w:tc>
        <w:tc>
          <w:tcPr>
            <w:tcW w:w="1598" w:type="dxa"/>
            <w:gridSpan w:val="2"/>
          </w:tcPr>
          <w:p w:rsidR="002B4F18" w:rsidRDefault="002B4F18" w:rsidP="00DE6684">
            <w:pPr>
              <w:pStyle w:val="Table"/>
              <w:jc w:val="right"/>
            </w:pPr>
            <w:r>
              <w:t>192.00</w:t>
            </w:r>
          </w:p>
        </w:tc>
      </w:tr>
      <w:tr w:rsidR="002B4F18" w:rsidTr="00041592">
        <w:tc>
          <w:tcPr>
            <w:tcW w:w="3989" w:type="dxa"/>
          </w:tcPr>
          <w:p w:rsidR="002B4F18" w:rsidRDefault="0032780F" w:rsidP="00041592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2B4F18" w:rsidRDefault="0032780F" w:rsidP="00041592">
            <w:pPr>
              <w:pStyle w:val="Table"/>
              <w:jc w:val="center"/>
            </w:pPr>
            <w:r>
              <w:t>1066</w:t>
            </w:r>
          </w:p>
        </w:tc>
        <w:tc>
          <w:tcPr>
            <w:tcW w:w="3514" w:type="dxa"/>
          </w:tcPr>
          <w:p w:rsidR="002B4F18" w:rsidRDefault="0032780F" w:rsidP="00041592">
            <w:pPr>
              <w:pStyle w:val="Table"/>
            </w:pPr>
            <w:r>
              <w:t>Dell 23 Monitor (Keely Robinson) – Clerk of Courts</w:t>
            </w:r>
          </w:p>
        </w:tc>
        <w:tc>
          <w:tcPr>
            <w:tcW w:w="1598" w:type="dxa"/>
            <w:gridSpan w:val="2"/>
          </w:tcPr>
          <w:p w:rsidR="002B4F18" w:rsidRDefault="0032780F" w:rsidP="00DE6684">
            <w:pPr>
              <w:pStyle w:val="Table"/>
              <w:jc w:val="right"/>
            </w:pPr>
            <w:r>
              <w:t>202.79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1067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103.54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1068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Drug Testing, Alcohol Testing – Municipal Ct.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250.00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1069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63.24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1070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Cell Phone Bills – Municipal Ct.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392.95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lastRenderedPageBreak/>
              <w:t>Shred-It Columbus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1071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Document Shredding – Municipal Ct.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324.50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1072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1,410.00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1073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Education Supplies – HSWCD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52.47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Area 5 OFSWCD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1074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Area 5 Supervisors Only Meeting Reg. – HSWCD</w:t>
            </w:r>
          </w:p>
        </w:tc>
        <w:tc>
          <w:tcPr>
            <w:tcW w:w="1598" w:type="dxa"/>
            <w:gridSpan w:val="2"/>
          </w:tcPr>
          <w:p w:rsidR="0032780F" w:rsidRDefault="0032780F" w:rsidP="00DE6684">
            <w:pPr>
              <w:pStyle w:val="Table"/>
              <w:jc w:val="right"/>
            </w:pPr>
            <w:r>
              <w:t>85.00</w:t>
            </w:r>
          </w:p>
        </w:tc>
      </w:tr>
      <w:tr w:rsidR="0032780F" w:rsidTr="00041592">
        <w:tc>
          <w:tcPr>
            <w:tcW w:w="3989" w:type="dxa"/>
          </w:tcPr>
          <w:p w:rsidR="0032780F" w:rsidRDefault="0032780F" w:rsidP="00041592">
            <w:pPr>
              <w:pStyle w:val="Table"/>
            </w:pPr>
            <w:r>
              <w:t>The City of Athens</w:t>
            </w:r>
          </w:p>
        </w:tc>
        <w:tc>
          <w:tcPr>
            <w:tcW w:w="979" w:type="dxa"/>
          </w:tcPr>
          <w:p w:rsidR="0032780F" w:rsidRDefault="0032780F" w:rsidP="00041592">
            <w:pPr>
              <w:pStyle w:val="Table"/>
              <w:jc w:val="center"/>
            </w:pPr>
            <w:r>
              <w:t>1075</w:t>
            </w:r>
          </w:p>
        </w:tc>
        <w:tc>
          <w:tcPr>
            <w:tcW w:w="3514" w:type="dxa"/>
          </w:tcPr>
          <w:p w:rsidR="0032780F" w:rsidRDefault="0032780F" w:rsidP="00041592">
            <w:pPr>
              <w:pStyle w:val="Table"/>
            </w:pPr>
            <w:r>
              <w:t>Tree City USA Meeting Reg. for Amelia &amp; Rebecca – HSWCD</w:t>
            </w:r>
          </w:p>
        </w:tc>
        <w:tc>
          <w:tcPr>
            <w:tcW w:w="1598" w:type="dxa"/>
            <w:gridSpan w:val="2"/>
          </w:tcPr>
          <w:p w:rsidR="0032780F" w:rsidRDefault="00993120" w:rsidP="00DE6684">
            <w:pPr>
              <w:pStyle w:val="Table"/>
              <w:jc w:val="right"/>
            </w:pPr>
            <w:r>
              <w:t>50.00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Mercer Auto Sales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1076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Van Repairs-Brakes &amp; Battery – HSWCD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304.98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Hocking SWCD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1077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Reimb. Newsletter Bulk Mail Postage – HSWCD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185.57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1078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120.38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ProCare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1079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Lift Station – Sewer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700.00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1080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187.00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Positive Promotions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1081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Stickers, Books-Kid Palooza Classroom Items – 911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211.30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1082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Equipment-Misc. – SHSC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1,599.00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1083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22.56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Northern Safety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1084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Supplies – Safety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74.96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Mended Reeds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1085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Residential Care Services – FCFC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3,120.00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Fox Run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1086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Residential Care Services – FCFC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9,610.00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Pomegranate Health Systems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1087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Residential Treatment Program – FCFC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3,990.00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1088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OCTF-Parents as Teachers Program – FCFC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1,670.95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1089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Central Coordination – FCFC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8,007.58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1090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>Early Intervention Services – FCFC</w:t>
            </w:r>
          </w:p>
        </w:tc>
        <w:tc>
          <w:tcPr>
            <w:tcW w:w="1598" w:type="dxa"/>
            <w:gridSpan w:val="2"/>
          </w:tcPr>
          <w:p w:rsidR="00993120" w:rsidRDefault="00993120" w:rsidP="00DE6684">
            <w:pPr>
              <w:pStyle w:val="Table"/>
              <w:jc w:val="right"/>
            </w:pPr>
            <w:r>
              <w:t>20,280.21</w:t>
            </w:r>
          </w:p>
        </w:tc>
      </w:tr>
      <w:tr w:rsidR="00993120" w:rsidTr="00041592">
        <w:tc>
          <w:tcPr>
            <w:tcW w:w="3989" w:type="dxa"/>
          </w:tcPr>
          <w:p w:rsidR="00993120" w:rsidRDefault="00993120" w:rsidP="00041592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993120" w:rsidRDefault="00993120" w:rsidP="00041592">
            <w:pPr>
              <w:pStyle w:val="Table"/>
              <w:jc w:val="center"/>
            </w:pPr>
            <w:r>
              <w:t>1091</w:t>
            </w:r>
          </w:p>
        </w:tc>
        <w:tc>
          <w:tcPr>
            <w:tcW w:w="3514" w:type="dxa"/>
          </w:tcPr>
          <w:p w:rsidR="00993120" w:rsidRDefault="00993120" w:rsidP="00041592">
            <w:pPr>
              <w:pStyle w:val="Table"/>
            </w:pPr>
            <w:r>
              <w:t xml:space="preserve">Reg. </w:t>
            </w:r>
            <w:r w:rsidR="006F66B1">
              <w:t>for Bridge Workers Conf. – Engineer</w:t>
            </w:r>
          </w:p>
        </w:tc>
        <w:tc>
          <w:tcPr>
            <w:tcW w:w="1598" w:type="dxa"/>
            <w:gridSpan w:val="2"/>
          </w:tcPr>
          <w:p w:rsidR="00993120" w:rsidRDefault="006F66B1" w:rsidP="00DE6684">
            <w:pPr>
              <w:pStyle w:val="Table"/>
              <w:jc w:val="right"/>
            </w:pPr>
            <w:r>
              <w:t>745.00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1092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2,695.87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1093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1,721.19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1094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28.30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1095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Repairs to Trailer #23, Line Bore, Etc.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2,949.60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Logan Welding, Inc.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1096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Mtls &amp; Welding Supplies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214.50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1097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559.20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Safety-Kleen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1098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Service Parts Washer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249.60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1099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125.00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1100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Emergency-Winter Storm – Engineer</w:t>
            </w:r>
          </w:p>
        </w:tc>
        <w:tc>
          <w:tcPr>
            <w:tcW w:w="1598" w:type="dxa"/>
            <w:gridSpan w:val="2"/>
          </w:tcPr>
          <w:p w:rsidR="006F66B1" w:rsidRDefault="006F66B1" w:rsidP="00DE6684">
            <w:pPr>
              <w:pStyle w:val="Table"/>
              <w:jc w:val="right"/>
            </w:pPr>
            <w:r>
              <w:t>48.73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1101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6F66B1" w:rsidRDefault="006F66B1" w:rsidP="006F66B1">
            <w:pPr>
              <w:pStyle w:val="Table"/>
              <w:jc w:val="right"/>
            </w:pPr>
            <w:r>
              <w:t>199.40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Logan Welding, Inc.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1102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Steel Plate Sheared – Engineer</w:t>
            </w:r>
          </w:p>
        </w:tc>
        <w:tc>
          <w:tcPr>
            <w:tcW w:w="1598" w:type="dxa"/>
            <w:gridSpan w:val="2"/>
          </w:tcPr>
          <w:p w:rsidR="006F66B1" w:rsidRDefault="006F66B1" w:rsidP="006F66B1">
            <w:pPr>
              <w:pStyle w:val="Table"/>
              <w:jc w:val="right"/>
            </w:pPr>
            <w:r>
              <w:t>671.27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B &amp; R Reinforcing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1103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Rebar – Engineer</w:t>
            </w:r>
          </w:p>
        </w:tc>
        <w:tc>
          <w:tcPr>
            <w:tcW w:w="1598" w:type="dxa"/>
            <w:gridSpan w:val="2"/>
          </w:tcPr>
          <w:p w:rsidR="006F66B1" w:rsidRDefault="006F66B1" w:rsidP="006F66B1">
            <w:pPr>
              <w:pStyle w:val="Table"/>
              <w:jc w:val="right"/>
            </w:pPr>
            <w:r>
              <w:t>5,120.00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lastRenderedPageBreak/>
              <w:t>Municipal &amp; Contractor Sealing Products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1104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Ipanex – Engineer</w:t>
            </w:r>
          </w:p>
        </w:tc>
        <w:tc>
          <w:tcPr>
            <w:tcW w:w="1598" w:type="dxa"/>
            <w:gridSpan w:val="2"/>
          </w:tcPr>
          <w:p w:rsidR="006F66B1" w:rsidRDefault="006F66B1" w:rsidP="006F66B1">
            <w:pPr>
              <w:pStyle w:val="Table"/>
              <w:jc w:val="right"/>
            </w:pPr>
            <w:r>
              <w:t>6,874.36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Service Master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1105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Recorder’s Office Fire Clean up – Comm. Courthouse</w:t>
            </w:r>
          </w:p>
        </w:tc>
        <w:tc>
          <w:tcPr>
            <w:tcW w:w="1598" w:type="dxa"/>
            <w:gridSpan w:val="2"/>
          </w:tcPr>
          <w:p w:rsidR="006F66B1" w:rsidRDefault="006F66B1" w:rsidP="006F66B1">
            <w:pPr>
              <w:pStyle w:val="Table"/>
              <w:jc w:val="right"/>
            </w:pPr>
            <w:r>
              <w:t>7,373.18</w:t>
            </w:r>
          </w:p>
        </w:tc>
      </w:tr>
      <w:tr w:rsidR="006F66B1" w:rsidTr="00041592">
        <w:tc>
          <w:tcPr>
            <w:tcW w:w="3989" w:type="dxa"/>
          </w:tcPr>
          <w:p w:rsidR="006F66B1" w:rsidRDefault="00060A14" w:rsidP="00041592">
            <w:pPr>
              <w:pStyle w:val="Table"/>
            </w:pPr>
            <w:r>
              <w:t>Kathy Shep</w:t>
            </w:r>
            <w:r w:rsidR="006F66B1">
              <w:t>ler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1106</w:t>
            </w:r>
          </w:p>
        </w:tc>
        <w:tc>
          <w:tcPr>
            <w:tcW w:w="3514" w:type="dxa"/>
          </w:tcPr>
          <w:p w:rsidR="006F66B1" w:rsidRDefault="006F66B1" w:rsidP="00041592">
            <w:pPr>
              <w:pStyle w:val="Table"/>
            </w:pPr>
            <w:r>
              <w:t>Parking for Conf. –</w:t>
            </w:r>
            <w:r w:rsidR="00FA7DAF">
              <w:t xml:space="preserve"> M</w:t>
            </w:r>
            <w:r>
              <w:t>unicipal Ct.</w:t>
            </w:r>
          </w:p>
        </w:tc>
        <w:tc>
          <w:tcPr>
            <w:tcW w:w="1598" w:type="dxa"/>
            <w:gridSpan w:val="2"/>
          </w:tcPr>
          <w:p w:rsidR="006F66B1" w:rsidRDefault="006F66B1" w:rsidP="006F66B1">
            <w:pPr>
              <w:pStyle w:val="Table"/>
              <w:jc w:val="right"/>
            </w:pPr>
            <w:r>
              <w:t>10.00</w:t>
            </w:r>
          </w:p>
        </w:tc>
      </w:tr>
      <w:tr w:rsidR="006F66B1" w:rsidTr="00041592">
        <w:tc>
          <w:tcPr>
            <w:tcW w:w="3989" w:type="dxa"/>
          </w:tcPr>
          <w:p w:rsidR="006F66B1" w:rsidRDefault="006F66B1" w:rsidP="00041592">
            <w:pPr>
              <w:pStyle w:val="Table"/>
            </w:pPr>
            <w:r>
              <w:t>Barnes Advertising</w:t>
            </w:r>
          </w:p>
        </w:tc>
        <w:tc>
          <w:tcPr>
            <w:tcW w:w="979" w:type="dxa"/>
          </w:tcPr>
          <w:p w:rsidR="006F66B1" w:rsidRDefault="006F66B1" w:rsidP="00041592">
            <w:pPr>
              <w:pStyle w:val="Table"/>
              <w:jc w:val="center"/>
            </w:pPr>
            <w:r>
              <w:t>1107</w:t>
            </w:r>
          </w:p>
        </w:tc>
        <w:tc>
          <w:tcPr>
            <w:tcW w:w="3514" w:type="dxa"/>
          </w:tcPr>
          <w:p w:rsidR="006F66B1" w:rsidRDefault="00FA7DAF" w:rsidP="00041592">
            <w:pPr>
              <w:pStyle w:val="Table"/>
            </w:pPr>
            <w:r>
              <w:t>Billboard Advertising National Crime Victim’s Rights 2015 – VOCA</w:t>
            </w:r>
          </w:p>
        </w:tc>
        <w:tc>
          <w:tcPr>
            <w:tcW w:w="1598" w:type="dxa"/>
            <w:gridSpan w:val="2"/>
          </w:tcPr>
          <w:p w:rsidR="006F66B1" w:rsidRDefault="00FA7DAF" w:rsidP="006F66B1">
            <w:pPr>
              <w:pStyle w:val="Table"/>
              <w:jc w:val="right"/>
            </w:pPr>
            <w:r>
              <w:t>2,000.00</w:t>
            </w:r>
          </w:p>
        </w:tc>
      </w:tr>
      <w:tr w:rsidR="00041592" w:rsidRPr="00041592" w:rsidTr="00041592">
        <w:tc>
          <w:tcPr>
            <w:tcW w:w="8640" w:type="dxa"/>
            <w:gridSpan w:val="4"/>
          </w:tcPr>
          <w:p w:rsidR="00041592" w:rsidRPr="00041592" w:rsidRDefault="003B569B" w:rsidP="00041592">
            <w:pPr>
              <w:pStyle w:val="Table"/>
              <w:rPr>
                <w:b/>
              </w:rPr>
            </w:pPr>
            <w:r>
              <w:rPr>
                <w:b/>
              </w:rPr>
              <w:t>County, Treas-Delinq Re Tax Assess, Dog &amp; Kennel, Indigent Guardianship, Sheriff’s K-9 Unit, Treasurer’s Tax Certificate Adm, Common Pleas Clerk’s Computer, Municipal Ct Probation, Mun Ct-Special Projects, Real Estate Assessments, Soil &amp; Water Conservation, Hocking County Sewer District, Hocking County 911, Senior Citizens, VOCA Grant, Hocking CO Emergency Management, Transitional/Safety Workplace, Family and Children First, Childrens Trust, Help Me Grow,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41592" w:rsidRPr="00041592" w:rsidRDefault="003B569B" w:rsidP="0004159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$106,195.91</w:t>
            </w:r>
          </w:p>
        </w:tc>
      </w:tr>
    </w:tbl>
    <w:p w:rsidR="00364FCB" w:rsidRDefault="00364FCB" w:rsidP="005B3223">
      <w:pPr>
        <w:rPr>
          <w:szCs w:val="24"/>
        </w:rPr>
      </w:pPr>
      <w:r>
        <w:rPr>
          <w:b/>
          <w:szCs w:val="24"/>
          <w:u w:val="single"/>
        </w:rPr>
        <w:t xml:space="preserve">AMEND </w:t>
      </w:r>
      <w:r w:rsidRPr="00364FCB">
        <w:rPr>
          <w:b/>
          <w:szCs w:val="24"/>
          <w:u w:val="single"/>
        </w:rPr>
        <w:t>AGENDA</w:t>
      </w:r>
      <w:r>
        <w:rPr>
          <w:b/>
          <w:szCs w:val="24"/>
          <w:u w:val="single"/>
        </w:rPr>
        <w:t>:</w:t>
      </w:r>
      <w:r w:rsidRPr="00364FCB">
        <w:rPr>
          <w:szCs w:val="24"/>
        </w:rPr>
        <w:t xml:space="preserve"> Motion by</w:t>
      </w:r>
      <w:r>
        <w:rPr>
          <w:szCs w:val="24"/>
        </w:rPr>
        <w:t xml:space="preserve"> Jeff Dickerson and seconded by Sandy Ogle to </w:t>
      </w:r>
      <w:r w:rsidR="00936FCB">
        <w:rPr>
          <w:szCs w:val="24"/>
        </w:rPr>
        <w:t>amend</w:t>
      </w:r>
      <w:r>
        <w:rPr>
          <w:szCs w:val="24"/>
        </w:rPr>
        <w:t xml:space="preserve"> the agenda</w:t>
      </w:r>
      <w:r w:rsidR="00936FCB">
        <w:rPr>
          <w:szCs w:val="24"/>
        </w:rPr>
        <w:t xml:space="preserve"> to begin appointments at 9:08AM</w:t>
      </w:r>
      <w:r>
        <w:rPr>
          <w:szCs w:val="24"/>
        </w:rPr>
        <w:t>.</w:t>
      </w:r>
    </w:p>
    <w:p w:rsidR="00364FCB" w:rsidRDefault="00364FCB" w:rsidP="005B3223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5B3223" w:rsidRDefault="005B3223" w:rsidP="005B3223">
      <w:pPr>
        <w:rPr>
          <w:szCs w:val="24"/>
        </w:rPr>
      </w:pPr>
      <w:r w:rsidRPr="00684606">
        <w:rPr>
          <w:b/>
          <w:szCs w:val="24"/>
          <w:u w:val="single"/>
        </w:rPr>
        <w:t>EXECUTIVE SESSION:</w:t>
      </w:r>
      <w:r w:rsidRPr="00684606">
        <w:rPr>
          <w:b/>
          <w:szCs w:val="24"/>
        </w:rPr>
        <w:t xml:space="preserve"> </w:t>
      </w:r>
      <w:r w:rsidRPr="00684606">
        <w:rPr>
          <w:szCs w:val="24"/>
        </w:rPr>
        <w:t xml:space="preserve">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enter into Executive Session at </w:t>
      </w:r>
      <w:r w:rsidR="00364FCB">
        <w:rPr>
          <w:szCs w:val="24"/>
        </w:rPr>
        <w:t>9:09</w:t>
      </w:r>
      <w:r>
        <w:rPr>
          <w:szCs w:val="24"/>
        </w:rPr>
        <w:t>AM</w:t>
      </w:r>
      <w:r w:rsidRPr="00684606">
        <w:rPr>
          <w:szCs w:val="24"/>
        </w:rPr>
        <w:t xml:space="preserve"> </w:t>
      </w:r>
      <w:r>
        <w:rPr>
          <w:szCs w:val="24"/>
        </w:rPr>
        <w:t>to discuss legal litigation with Randy Lambert and Prosecutor Fetherolf.</w:t>
      </w:r>
    </w:p>
    <w:p w:rsidR="005B3223" w:rsidRPr="00684606" w:rsidRDefault="005B3223" w:rsidP="005B3223">
      <w:pPr>
        <w:rPr>
          <w:szCs w:val="24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5B3223" w:rsidRPr="00684606" w:rsidRDefault="005B3223" w:rsidP="005B3223">
      <w:pPr>
        <w:rPr>
          <w:szCs w:val="24"/>
        </w:rPr>
      </w:pPr>
      <w:r w:rsidRPr="00684606">
        <w:rPr>
          <w:b/>
          <w:szCs w:val="24"/>
          <w:u w:val="single"/>
        </w:rPr>
        <w:t>EXIT EXECUTIVE SESSION:</w:t>
      </w:r>
      <w:r w:rsidRPr="00684606">
        <w:rPr>
          <w:szCs w:val="24"/>
        </w:rPr>
        <w:t xml:space="preserve"> Motion by </w:t>
      </w:r>
      <w:r w:rsidR="00936FCB">
        <w:rPr>
          <w:szCs w:val="24"/>
        </w:rPr>
        <w:t>Sandy Ogle</w:t>
      </w:r>
      <w:r w:rsidR="00936FCB" w:rsidRPr="00684606">
        <w:rPr>
          <w:szCs w:val="24"/>
        </w:rPr>
        <w:t xml:space="preserve"> </w:t>
      </w:r>
      <w:r w:rsidRPr="00684606">
        <w:rPr>
          <w:szCs w:val="24"/>
        </w:rPr>
        <w:t xml:space="preserve">and seconded by </w:t>
      </w:r>
      <w:r w:rsidR="00936FCB">
        <w:rPr>
          <w:szCs w:val="24"/>
        </w:rPr>
        <w:t>Jeff Dickerson</w:t>
      </w:r>
      <w:r w:rsidR="00936FCB" w:rsidRPr="00684606">
        <w:rPr>
          <w:szCs w:val="24"/>
        </w:rPr>
        <w:t xml:space="preserve"> </w:t>
      </w:r>
      <w:r w:rsidRPr="00684606">
        <w:rPr>
          <w:szCs w:val="24"/>
        </w:rPr>
        <w:t xml:space="preserve">to exit Executive Session at </w:t>
      </w:r>
      <w:r w:rsidR="00936FCB">
        <w:rPr>
          <w:szCs w:val="24"/>
        </w:rPr>
        <w:t>10</w:t>
      </w:r>
      <w:r>
        <w:rPr>
          <w:szCs w:val="24"/>
        </w:rPr>
        <w:t>:</w:t>
      </w:r>
      <w:r w:rsidR="00936FCB">
        <w:rPr>
          <w:szCs w:val="24"/>
        </w:rPr>
        <w:t>15</w:t>
      </w:r>
      <w:r>
        <w:rPr>
          <w:szCs w:val="24"/>
        </w:rPr>
        <w:t>AM</w:t>
      </w:r>
      <w:r w:rsidRPr="00684606">
        <w:rPr>
          <w:szCs w:val="24"/>
        </w:rPr>
        <w:t xml:space="preserve"> with no action taken.</w:t>
      </w:r>
    </w:p>
    <w:p w:rsidR="00CE6859" w:rsidRDefault="005B3223" w:rsidP="005B3223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CE6859" w:rsidRDefault="00CE6859" w:rsidP="00CE6859">
      <w:pPr>
        <w:rPr>
          <w:szCs w:val="24"/>
        </w:rPr>
      </w:pPr>
      <w:r w:rsidRPr="00684606">
        <w:rPr>
          <w:b/>
          <w:szCs w:val="24"/>
          <w:u w:val="single"/>
        </w:rPr>
        <w:t>EXECUTIVE SESSION:</w:t>
      </w:r>
      <w:r w:rsidRPr="00684606">
        <w:rPr>
          <w:b/>
          <w:szCs w:val="24"/>
        </w:rPr>
        <w:t xml:space="preserve"> </w:t>
      </w:r>
      <w:r w:rsidRPr="00684606">
        <w:rPr>
          <w:szCs w:val="24"/>
        </w:rPr>
        <w:t xml:space="preserve">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enter into Executive Session at </w:t>
      </w:r>
      <w:r w:rsidR="00936FCB">
        <w:rPr>
          <w:szCs w:val="24"/>
        </w:rPr>
        <w:t>10:17</w:t>
      </w:r>
      <w:r>
        <w:rPr>
          <w:szCs w:val="24"/>
        </w:rPr>
        <w:t>AM</w:t>
      </w:r>
      <w:r w:rsidRPr="00684606">
        <w:rPr>
          <w:szCs w:val="24"/>
        </w:rPr>
        <w:t xml:space="preserve"> </w:t>
      </w:r>
      <w:r>
        <w:rPr>
          <w:szCs w:val="24"/>
        </w:rPr>
        <w:t>to discuss collective bargaining matters with Auditor Ken Wilson.</w:t>
      </w:r>
    </w:p>
    <w:p w:rsidR="00CE6859" w:rsidRPr="00684606" w:rsidRDefault="00CE6859" w:rsidP="00CE6859">
      <w:pPr>
        <w:rPr>
          <w:szCs w:val="24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CE6859" w:rsidRPr="00684606" w:rsidRDefault="00CE6859" w:rsidP="00CE6859">
      <w:pPr>
        <w:rPr>
          <w:szCs w:val="24"/>
        </w:rPr>
      </w:pPr>
      <w:r w:rsidRPr="00684606">
        <w:rPr>
          <w:b/>
          <w:szCs w:val="24"/>
          <w:u w:val="single"/>
        </w:rPr>
        <w:t>EXIT EXECUTIVE SESSION:</w:t>
      </w:r>
      <w:r w:rsidRPr="00684606">
        <w:rPr>
          <w:szCs w:val="24"/>
        </w:rPr>
        <w:t xml:space="preserve"> Motion by </w:t>
      </w:r>
      <w:r w:rsidR="00936FCB">
        <w:rPr>
          <w:szCs w:val="24"/>
        </w:rPr>
        <w:t>Jeff Dickerson</w:t>
      </w:r>
      <w:r w:rsidR="00936FCB" w:rsidRPr="00684606">
        <w:rPr>
          <w:szCs w:val="24"/>
        </w:rPr>
        <w:t xml:space="preserve"> </w:t>
      </w:r>
      <w:r w:rsidRPr="00684606">
        <w:rPr>
          <w:szCs w:val="24"/>
        </w:rPr>
        <w:t xml:space="preserve">and seconded by </w:t>
      </w:r>
      <w:r w:rsidR="00936FCB">
        <w:rPr>
          <w:szCs w:val="24"/>
        </w:rPr>
        <w:t>Sandy Ogle</w:t>
      </w:r>
      <w:r w:rsidR="00936FCB" w:rsidRPr="00684606">
        <w:rPr>
          <w:szCs w:val="24"/>
        </w:rPr>
        <w:t xml:space="preserve"> </w:t>
      </w:r>
      <w:r w:rsidRPr="00684606">
        <w:rPr>
          <w:szCs w:val="24"/>
        </w:rPr>
        <w:t xml:space="preserve">to exit Executive Session at </w:t>
      </w:r>
      <w:r w:rsidR="00936FCB">
        <w:rPr>
          <w:szCs w:val="24"/>
        </w:rPr>
        <w:t>10</w:t>
      </w:r>
      <w:r>
        <w:rPr>
          <w:szCs w:val="24"/>
        </w:rPr>
        <w:t>:</w:t>
      </w:r>
      <w:r w:rsidR="00936FCB">
        <w:rPr>
          <w:szCs w:val="24"/>
        </w:rPr>
        <w:t>37</w:t>
      </w:r>
      <w:r>
        <w:rPr>
          <w:szCs w:val="24"/>
        </w:rPr>
        <w:t>AM</w:t>
      </w:r>
      <w:r w:rsidRPr="00684606">
        <w:rPr>
          <w:szCs w:val="24"/>
        </w:rPr>
        <w:t xml:space="preserve"> with no action taken.</w:t>
      </w:r>
    </w:p>
    <w:p w:rsidR="00CE6859" w:rsidRDefault="00CE6859" w:rsidP="00CE6859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936FCB" w:rsidRDefault="00936FCB" w:rsidP="00CE6859">
      <w:r w:rsidRPr="00936FCB">
        <w:rPr>
          <w:b/>
          <w:u w:val="single"/>
        </w:rPr>
        <w:t>SEORJ</w:t>
      </w:r>
      <w:r>
        <w:rPr>
          <w:b/>
          <w:u w:val="single"/>
        </w:rPr>
        <w:t>:</w:t>
      </w:r>
      <w:r>
        <w:t xml:space="preserve"> Motion by </w:t>
      </w:r>
      <w:r w:rsidR="001E3AC2">
        <w:t xml:space="preserve">Jeff Dickerson </w:t>
      </w:r>
      <w:r>
        <w:t xml:space="preserve">and seconded by </w:t>
      </w:r>
      <w:r w:rsidR="001E3AC2">
        <w:t xml:space="preserve">Sandy Ogle </w:t>
      </w:r>
      <w:r>
        <w:t>to approve that Auditor Ken Wilson release financial information to the Southeastern Regional Jail for collective bargaining.</w:t>
      </w:r>
    </w:p>
    <w:p w:rsidR="00936FCB" w:rsidRDefault="00936FCB" w:rsidP="00CE6859">
      <w:r>
        <w:t>Roll Call: Ogle, yea, Dickerson, yea, Dicken, yea.</w:t>
      </w:r>
    </w:p>
    <w:p w:rsidR="001E3AC2" w:rsidRDefault="001E3AC2" w:rsidP="00CE6859">
      <w:r>
        <w:rPr>
          <w:b/>
          <w:u w:val="single"/>
        </w:rPr>
        <w:t>RECESS:</w:t>
      </w:r>
      <w:r>
        <w:t xml:space="preserve"> 10:39AM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10:45AM</w:t>
      </w:r>
    </w:p>
    <w:p w:rsidR="001E3AC2" w:rsidRDefault="001E3AC2" w:rsidP="00CE6859">
      <w:r>
        <w:rPr>
          <w:b/>
          <w:u w:val="single"/>
        </w:rPr>
        <w:t>AMEND AGENDA:</w:t>
      </w:r>
      <w:r>
        <w:t xml:space="preserve"> Motion by Sandy Ogle and seconded Jeff Dickerson to amend the agenda to General Business at 10:45AM.</w:t>
      </w:r>
    </w:p>
    <w:p w:rsidR="001E3AC2" w:rsidRDefault="001E3AC2" w:rsidP="00CE6859">
      <w:r>
        <w:t>Vote: Ogle, yea, Dickerson, yea, Dicken, yea.</w:t>
      </w:r>
    </w:p>
    <w:p w:rsidR="00B378AC" w:rsidRDefault="00B378AC" w:rsidP="00CE6859">
      <w:r w:rsidRPr="00B378AC">
        <w:rPr>
          <w:b/>
          <w:u w:val="single"/>
        </w:rPr>
        <w:t>LEGAL NOTICE:</w:t>
      </w:r>
      <w:r w:rsidRPr="00B378AC">
        <w:t xml:space="preserve"> Motion by </w:t>
      </w:r>
      <w:r>
        <w:t>Sandy Ogle</w:t>
      </w:r>
      <w:r w:rsidRPr="00B378AC">
        <w:t xml:space="preserve"> and seconded by </w:t>
      </w:r>
      <w:r w:rsidR="00BE5062">
        <w:t>Jeff Dickerson</w:t>
      </w:r>
      <w:r w:rsidRPr="00B378AC">
        <w:t xml:space="preserve"> to approve the Legal Notice for </w:t>
      </w:r>
      <w:r w:rsidR="00BE5062">
        <w:t>sealed bids until 9</w:t>
      </w:r>
      <w:r w:rsidRPr="00B378AC">
        <w:t>:</w:t>
      </w:r>
      <w:r w:rsidR="00BE5062">
        <w:t>3</w:t>
      </w:r>
      <w:r w:rsidRPr="00B378AC">
        <w:t>0AM on Thursday May</w:t>
      </w:r>
      <w:r w:rsidR="00BE5062">
        <w:t xml:space="preserve"> 7</w:t>
      </w:r>
      <w:r w:rsidRPr="00B378AC">
        <w:t>, 201</w:t>
      </w:r>
      <w:r w:rsidR="00BE5062">
        <w:t>5</w:t>
      </w:r>
      <w:r w:rsidRPr="00B378AC">
        <w:t xml:space="preserve"> for the furnishing and of all labor, materials and equipment necessary to complete the project known as Paving Various Hocking County Roads</w:t>
      </w:r>
      <w:r w:rsidR="00BE5062">
        <w:t xml:space="preserve"> and Logan City Streets.</w:t>
      </w:r>
    </w:p>
    <w:p w:rsidR="00BE5062" w:rsidRPr="001E3AC2" w:rsidRDefault="00BE5062" w:rsidP="00CE6859">
      <w:r>
        <w:lastRenderedPageBreak/>
        <w:t>Vote: Ogle, yea, Dickerson, yea, Dicken, yea.</w:t>
      </w:r>
    </w:p>
    <w:p w:rsidR="00875684" w:rsidRPr="007D73EB" w:rsidRDefault="00875684" w:rsidP="00875684">
      <w:pPr>
        <w:rPr>
          <w:szCs w:val="24"/>
        </w:rPr>
      </w:pPr>
      <w:r w:rsidRPr="007D73EB">
        <w:rPr>
          <w:b/>
          <w:szCs w:val="24"/>
          <w:u w:val="single"/>
        </w:rPr>
        <w:t>APPROPRIATION TRANSFER:</w:t>
      </w:r>
      <w:r w:rsidRPr="007D73EB">
        <w:rPr>
          <w:szCs w:val="24"/>
        </w:rPr>
        <w:t xml:space="preserve"> Motion by Sandy Ogle and seconded by Jeff Dickerson to approve the following Appropriation Transfer:</w:t>
      </w:r>
    </w:p>
    <w:p w:rsidR="00875684" w:rsidRDefault="00875684" w:rsidP="00875684">
      <w:pPr>
        <w:rPr>
          <w:szCs w:val="24"/>
        </w:rPr>
      </w:pPr>
      <w:r w:rsidRPr="007D73EB">
        <w:rPr>
          <w:szCs w:val="24"/>
        </w:rPr>
        <w:t xml:space="preserve">1) </w:t>
      </w:r>
      <w:r>
        <w:rPr>
          <w:szCs w:val="24"/>
        </w:rPr>
        <w:t>Common Pleas</w:t>
      </w:r>
      <w:r w:rsidRPr="007D73EB">
        <w:rPr>
          <w:szCs w:val="24"/>
        </w:rPr>
        <w:tab/>
        <w:t xml:space="preserve">-         </w:t>
      </w:r>
      <w:r w:rsidRPr="007D73EB">
        <w:rPr>
          <w:szCs w:val="24"/>
        </w:rPr>
        <w:tab/>
        <w:t>$</w:t>
      </w:r>
      <w:r w:rsidR="00DA552E">
        <w:rPr>
          <w:szCs w:val="24"/>
        </w:rPr>
        <w:t>240.00</w:t>
      </w:r>
      <w:r w:rsidRPr="007D73EB">
        <w:rPr>
          <w:szCs w:val="24"/>
        </w:rPr>
        <w:t xml:space="preserve"> from A</w:t>
      </w:r>
      <w:r w:rsidR="00DA552E">
        <w:rPr>
          <w:szCs w:val="24"/>
        </w:rPr>
        <w:t>02B09</w:t>
      </w:r>
      <w:r w:rsidRPr="007D73EB">
        <w:rPr>
          <w:szCs w:val="24"/>
        </w:rPr>
        <w:t>/</w:t>
      </w:r>
      <w:r w:rsidR="00DA552E">
        <w:rPr>
          <w:szCs w:val="24"/>
        </w:rPr>
        <w:t>Transcripts</w:t>
      </w:r>
      <w:r w:rsidRPr="007D73EB">
        <w:rPr>
          <w:szCs w:val="24"/>
        </w:rPr>
        <w:t xml:space="preserve"> to </w:t>
      </w:r>
      <w:r w:rsidR="00DA552E">
        <w:rPr>
          <w:szCs w:val="24"/>
        </w:rPr>
        <w:t>A02B12D</w:t>
      </w:r>
      <w:r w:rsidRPr="007D73EB">
        <w:rPr>
          <w:szCs w:val="24"/>
        </w:rPr>
        <w:t>/</w:t>
      </w:r>
      <w:r w:rsidR="00DA552E">
        <w:rPr>
          <w:szCs w:val="24"/>
        </w:rPr>
        <w:t>Other Expense</w:t>
      </w:r>
    </w:p>
    <w:p w:rsidR="00875684" w:rsidRDefault="00875684" w:rsidP="00875684">
      <w:pPr>
        <w:rPr>
          <w:szCs w:val="24"/>
        </w:rPr>
      </w:pPr>
      <w:r w:rsidRPr="007D73EB">
        <w:rPr>
          <w:szCs w:val="24"/>
        </w:rPr>
        <w:t>Vote: Ogle, yea, Dickerson, yea, Dicken, yea.</w:t>
      </w:r>
    </w:p>
    <w:p w:rsidR="00BE5062" w:rsidRDefault="00BE5062" w:rsidP="00875684">
      <w:pPr>
        <w:rPr>
          <w:szCs w:val="24"/>
        </w:rPr>
      </w:pPr>
      <w:r w:rsidRPr="00BE5062">
        <w:rPr>
          <w:b/>
          <w:szCs w:val="24"/>
          <w:u w:val="single"/>
        </w:rPr>
        <w:t>BOILER TANK</w:t>
      </w:r>
      <w:r>
        <w:rPr>
          <w:b/>
          <w:szCs w:val="24"/>
          <w:u w:val="single"/>
        </w:rPr>
        <w:t>:</w:t>
      </w:r>
      <w:r>
        <w:rPr>
          <w:szCs w:val="24"/>
        </w:rPr>
        <w:t xml:space="preserve"> Motion by Sandy Ogle and seconded by Jeff Dickerson to approve repair/replacement of the boiler tank for the Huls Building by Drake Welding &amp; Machine in the amount of $4,802.60.</w:t>
      </w:r>
    </w:p>
    <w:p w:rsidR="00BE5062" w:rsidRDefault="00BE5062" w:rsidP="00875684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BE5062" w:rsidRDefault="00BE5062" w:rsidP="00875684">
      <w:pPr>
        <w:rPr>
          <w:szCs w:val="24"/>
        </w:rPr>
      </w:pPr>
      <w:r>
        <w:rPr>
          <w:b/>
          <w:szCs w:val="24"/>
          <w:u w:val="single"/>
        </w:rPr>
        <w:t>LEXIPOLE:</w:t>
      </w:r>
      <w:r>
        <w:rPr>
          <w:szCs w:val="24"/>
        </w:rPr>
        <w:t xml:space="preserve"> Motion by Sandy Ogle and seconded by Jeff Dickerson to approve the request by Sheriff No</w:t>
      </w:r>
      <w:r w:rsidR="00855C23">
        <w:rPr>
          <w:szCs w:val="24"/>
        </w:rPr>
        <w:t>r</w:t>
      </w:r>
      <w:r>
        <w:rPr>
          <w:szCs w:val="24"/>
        </w:rPr>
        <w:t xml:space="preserve">th </w:t>
      </w:r>
      <w:r w:rsidR="00B873E4">
        <w:rPr>
          <w:szCs w:val="24"/>
        </w:rPr>
        <w:t xml:space="preserve">for his department </w:t>
      </w:r>
      <w:r>
        <w:rPr>
          <w:szCs w:val="24"/>
        </w:rPr>
        <w:t xml:space="preserve">to </w:t>
      </w:r>
      <w:r w:rsidR="00B873E4">
        <w:rPr>
          <w:szCs w:val="24"/>
        </w:rPr>
        <w:t>join Ohio Plan’s Lexipole Subscription Subsidy Program.</w:t>
      </w:r>
    </w:p>
    <w:p w:rsidR="00B873E4" w:rsidRDefault="00B873E4" w:rsidP="00875684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B873E4" w:rsidRDefault="00B873E4" w:rsidP="00875684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Larry read a letter from State Treasurer Josh Mandel regarding government transparency. Larry also read a letter regarding playground equipment from Fairfield County</w:t>
      </w:r>
      <w:r w:rsidR="00AF225A">
        <w:rPr>
          <w:szCs w:val="24"/>
        </w:rPr>
        <w:t xml:space="preserve"> that is available for a new home.</w:t>
      </w:r>
    </w:p>
    <w:p w:rsidR="00AF225A" w:rsidRDefault="00AF225A" w:rsidP="00875684">
      <w:pPr>
        <w:rPr>
          <w:szCs w:val="24"/>
        </w:rPr>
      </w:pPr>
      <w:r>
        <w:rPr>
          <w:szCs w:val="24"/>
        </w:rPr>
        <w:t>Larry asked if there was interest in using the tax recovery that Bob Chapman presented at Tuesday’s meeting. Sandy and Jeff stated they were not interested at this time.</w:t>
      </w:r>
    </w:p>
    <w:p w:rsidR="00AF225A" w:rsidRDefault="00AF225A" w:rsidP="00875684">
      <w:pPr>
        <w:rPr>
          <w:szCs w:val="24"/>
        </w:rPr>
      </w:pPr>
      <w:r>
        <w:rPr>
          <w:szCs w:val="24"/>
        </w:rPr>
        <w:t xml:space="preserve">Sandy gave a reminder of the Ashley </w:t>
      </w:r>
      <w:proofErr w:type="spellStart"/>
      <w:r>
        <w:rPr>
          <w:szCs w:val="24"/>
        </w:rPr>
        <w:t>Deramus</w:t>
      </w:r>
      <w:proofErr w:type="spellEnd"/>
      <w:r>
        <w:rPr>
          <w:szCs w:val="24"/>
        </w:rPr>
        <w:t xml:space="preserve"> event later </w:t>
      </w:r>
      <w:r w:rsidR="00201EF8">
        <w:rPr>
          <w:szCs w:val="24"/>
        </w:rPr>
        <w:t xml:space="preserve">that evening </w:t>
      </w:r>
      <w:r>
        <w:rPr>
          <w:szCs w:val="24"/>
        </w:rPr>
        <w:t>at 6:00PM.</w:t>
      </w:r>
    </w:p>
    <w:p w:rsidR="00AF225A" w:rsidRDefault="00AF225A" w:rsidP="00875684">
      <w:pPr>
        <w:rPr>
          <w:szCs w:val="24"/>
        </w:rPr>
      </w:pPr>
      <w:r>
        <w:rPr>
          <w:b/>
          <w:szCs w:val="24"/>
          <w:u w:val="single"/>
        </w:rPr>
        <w:t>RECOGNITION:</w:t>
      </w:r>
      <w:r w:rsidR="008C5F6D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Larry presented a recognition plaque from Buckeye Joint-County Self-Insurance Council </w:t>
      </w:r>
      <w:r w:rsidR="000F6220">
        <w:rPr>
          <w:szCs w:val="24"/>
        </w:rPr>
        <w:t>to</w:t>
      </w:r>
      <w:r>
        <w:rPr>
          <w:szCs w:val="24"/>
        </w:rPr>
        <w:t xml:space="preserve"> Hocking </w:t>
      </w:r>
      <w:r w:rsidR="000F6220">
        <w:rPr>
          <w:szCs w:val="24"/>
        </w:rPr>
        <w:t>County</w:t>
      </w:r>
      <w:r>
        <w:rPr>
          <w:szCs w:val="24"/>
        </w:rPr>
        <w:t xml:space="preserve"> as an original member of the council and membership </w:t>
      </w:r>
      <w:r w:rsidR="000F6220">
        <w:rPr>
          <w:szCs w:val="24"/>
        </w:rPr>
        <w:t>since April 10, 1986.</w:t>
      </w:r>
    </w:p>
    <w:p w:rsidR="000F6220" w:rsidRDefault="000F6220" w:rsidP="000F6220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Sandy Ogle and seconded by Jeff Dickerson to adjourn the meeting.</w:t>
      </w:r>
    </w:p>
    <w:p w:rsidR="000F6220" w:rsidRDefault="000F6220" w:rsidP="000F6220">
      <w:pPr>
        <w:rPr>
          <w:szCs w:val="24"/>
        </w:rPr>
      </w:pPr>
      <w:r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0F6220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F6220">
        <w:trPr>
          <w:trHeight w:val="576"/>
        </w:trPr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F6220">
        <w:trPr>
          <w:trHeight w:val="576"/>
        </w:trPr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F6220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0F6220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977855">
            <w:pPr>
              <w:pStyle w:val="Signatures"/>
            </w:pPr>
          </w:p>
        </w:tc>
      </w:tr>
      <w:tr w:rsidR="00977855" w:rsidTr="000F6220">
        <w:tc>
          <w:tcPr>
            <w:tcW w:w="9576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041592">
              <w:t>g of the Board held on April 16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0F6220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F6220"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87" w:rsidRDefault="00C92487" w:rsidP="00C92487">
      <w:pPr>
        <w:spacing w:before="0" w:after="0"/>
      </w:pPr>
      <w:r>
        <w:separator/>
      </w:r>
    </w:p>
  </w:endnote>
  <w:endnote w:type="continuationSeparator" w:id="0">
    <w:p w:rsidR="00C92487" w:rsidRDefault="00C92487" w:rsidP="00C92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87" w:rsidRDefault="00C92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487" w:rsidRDefault="00C92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87" w:rsidRDefault="00C924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87" w:rsidRDefault="00C92487" w:rsidP="00C92487">
      <w:pPr>
        <w:spacing w:before="0" w:after="0"/>
      </w:pPr>
      <w:r>
        <w:separator/>
      </w:r>
    </w:p>
  </w:footnote>
  <w:footnote w:type="continuationSeparator" w:id="0">
    <w:p w:rsidR="00C92487" w:rsidRDefault="00C92487" w:rsidP="00C924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87" w:rsidRDefault="00C92487">
    <w:pPr>
      <w:pStyle w:val="Header"/>
    </w:pPr>
    <w:r>
      <w:t>COMMISSIONERS MEETING April 16,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92"/>
    <w:rsid w:val="00041592"/>
    <w:rsid w:val="00060A14"/>
    <w:rsid w:val="000F6220"/>
    <w:rsid w:val="00191651"/>
    <w:rsid w:val="001C525C"/>
    <w:rsid w:val="001E3AC2"/>
    <w:rsid w:val="00201EF8"/>
    <w:rsid w:val="002A5D52"/>
    <w:rsid w:val="002B4F18"/>
    <w:rsid w:val="0032780F"/>
    <w:rsid w:val="0036328E"/>
    <w:rsid w:val="00364FCB"/>
    <w:rsid w:val="00393D3C"/>
    <w:rsid w:val="003B569B"/>
    <w:rsid w:val="00400C82"/>
    <w:rsid w:val="00441139"/>
    <w:rsid w:val="00466249"/>
    <w:rsid w:val="005401C7"/>
    <w:rsid w:val="005B3223"/>
    <w:rsid w:val="006E2036"/>
    <w:rsid w:val="006F66B1"/>
    <w:rsid w:val="00746BB6"/>
    <w:rsid w:val="007504F9"/>
    <w:rsid w:val="00835354"/>
    <w:rsid w:val="00855C23"/>
    <w:rsid w:val="00875684"/>
    <w:rsid w:val="00897F95"/>
    <w:rsid w:val="008C5F6D"/>
    <w:rsid w:val="00936FCB"/>
    <w:rsid w:val="00977855"/>
    <w:rsid w:val="00993120"/>
    <w:rsid w:val="00AD5ACF"/>
    <w:rsid w:val="00AF225A"/>
    <w:rsid w:val="00B378AC"/>
    <w:rsid w:val="00B86635"/>
    <w:rsid w:val="00B873E4"/>
    <w:rsid w:val="00BE1933"/>
    <w:rsid w:val="00BE5062"/>
    <w:rsid w:val="00BF2B03"/>
    <w:rsid w:val="00C43B48"/>
    <w:rsid w:val="00C92487"/>
    <w:rsid w:val="00CE6859"/>
    <w:rsid w:val="00D147D9"/>
    <w:rsid w:val="00D345E5"/>
    <w:rsid w:val="00D60EF5"/>
    <w:rsid w:val="00DA552E"/>
    <w:rsid w:val="00DE6684"/>
    <w:rsid w:val="00F2016B"/>
    <w:rsid w:val="00F7120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7D949-272D-47CE-9C49-0862EC4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D074-185C-4287-85FC-0FADAAB2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576</TotalTime>
  <Pages>5</Pages>
  <Words>1454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24</cp:revision>
  <cp:lastPrinted>2013-07-16T14:52:00Z</cp:lastPrinted>
  <dcterms:created xsi:type="dcterms:W3CDTF">2015-04-15T15:59:00Z</dcterms:created>
  <dcterms:modified xsi:type="dcterms:W3CDTF">2015-04-21T12:34:00Z</dcterms:modified>
  <cp:category>minutes</cp:category>
</cp:coreProperties>
</file>