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ED" w:rsidRPr="006153F6" w:rsidRDefault="00E348ED" w:rsidP="00E348ED">
      <w:pPr>
        <w:rPr>
          <w:sz w:val="18"/>
          <w:szCs w:val="18"/>
        </w:rPr>
      </w:pPr>
      <w:r w:rsidRPr="006153F6">
        <w:rPr>
          <w:sz w:val="18"/>
          <w:szCs w:val="18"/>
        </w:rPr>
        <w:t>The Board of Hocking County Commissioners met in regular session this 30</w:t>
      </w:r>
      <w:r w:rsidRPr="006153F6">
        <w:rPr>
          <w:sz w:val="18"/>
          <w:szCs w:val="18"/>
          <w:vertAlign w:val="superscript"/>
        </w:rPr>
        <w:t>th</w:t>
      </w:r>
      <w:r w:rsidRPr="006153F6">
        <w:rPr>
          <w:sz w:val="18"/>
          <w:szCs w:val="18"/>
        </w:rPr>
        <w:t xml:space="preserve"> day of March 2017 with the following members present Sandy Ogle</w:t>
      </w:r>
      <w:r w:rsidR="00EA2414" w:rsidRPr="006153F6">
        <w:rPr>
          <w:sz w:val="18"/>
          <w:szCs w:val="18"/>
        </w:rPr>
        <w:t xml:space="preserve"> and </w:t>
      </w:r>
      <w:r w:rsidRPr="006153F6">
        <w:rPr>
          <w:sz w:val="18"/>
          <w:szCs w:val="18"/>
        </w:rPr>
        <w:t>Gary Waugh</w:t>
      </w:r>
      <w:r w:rsidR="00EA2414" w:rsidRPr="006153F6">
        <w:rPr>
          <w:sz w:val="18"/>
          <w:szCs w:val="18"/>
        </w:rPr>
        <w:t>.</w:t>
      </w:r>
      <w:r w:rsidRPr="006153F6">
        <w:rPr>
          <w:sz w:val="18"/>
          <w:szCs w:val="18"/>
        </w:rPr>
        <w:t xml:space="preserve"> Jeff Dickerson excused.</w:t>
      </w:r>
    </w:p>
    <w:p w:rsidR="00E348ED" w:rsidRPr="006153F6" w:rsidRDefault="00E348ED" w:rsidP="00E348ED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>MEETING:</w:t>
      </w:r>
      <w:r w:rsidRPr="006153F6">
        <w:rPr>
          <w:sz w:val="18"/>
          <w:szCs w:val="18"/>
        </w:rPr>
        <w:t xml:space="preserve"> The meeting was called to order by Vice President Gary Waugh.</w:t>
      </w:r>
    </w:p>
    <w:p w:rsidR="00E348ED" w:rsidRPr="006153F6" w:rsidRDefault="00E348ED" w:rsidP="00E348ED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>MINUTES:</w:t>
      </w:r>
      <w:r w:rsidRPr="006153F6">
        <w:rPr>
          <w:sz w:val="18"/>
          <w:szCs w:val="18"/>
        </w:rPr>
        <w:t xml:space="preserve"> Motion by Sandy Ogle and seconded by Gary Waugh to approve the March 28, 2017 minutes.</w:t>
      </w:r>
      <w:r w:rsidR="006153F6">
        <w:rPr>
          <w:sz w:val="18"/>
          <w:szCs w:val="18"/>
        </w:rPr>
        <w:t xml:space="preserve">  </w:t>
      </w:r>
      <w:r w:rsidRPr="006153F6">
        <w:rPr>
          <w:sz w:val="18"/>
          <w:szCs w:val="18"/>
        </w:rPr>
        <w:t>Vote: Ogle, yea, Waugh, yea.</w:t>
      </w:r>
    </w:p>
    <w:p w:rsidR="00E348ED" w:rsidRPr="006153F6" w:rsidRDefault="00E348ED" w:rsidP="00E348ED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>AGENDA:</w:t>
      </w:r>
      <w:r w:rsidRPr="006153F6">
        <w:rPr>
          <w:sz w:val="18"/>
          <w:szCs w:val="18"/>
        </w:rPr>
        <w:t xml:space="preserve"> Motion by </w:t>
      </w:r>
      <w:r w:rsidR="00BD3304" w:rsidRPr="006153F6">
        <w:rPr>
          <w:sz w:val="18"/>
          <w:szCs w:val="18"/>
        </w:rPr>
        <w:t>Sandy Ogle</w:t>
      </w:r>
      <w:r w:rsidRPr="006153F6">
        <w:rPr>
          <w:sz w:val="18"/>
          <w:szCs w:val="18"/>
        </w:rPr>
        <w:t xml:space="preserve"> and seconded by </w:t>
      </w:r>
      <w:r w:rsidR="00BD3304" w:rsidRPr="006153F6">
        <w:rPr>
          <w:sz w:val="18"/>
          <w:szCs w:val="18"/>
        </w:rPr>
        <w:t>Gary Waugh</w:t>
      </w:r>
      <w:r w:rsidRPr="006153F6">
        <w:rPr>
          <w:sz w:val="18"/>
          <w:szCs w:val="18"/>
        </w:rPr>
        <w:t xml:space="preserve"> to approve the agenda.</w:t>
      </w:r>
      <w:r w:rsid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Vote: Ogle, yea, Waugh, yea.</w:t>
      </w:r>
      <w:r w:rsidRPr="006153F6">
        <w:rPr>
          <w:b/>
          <w:sz w:val="18"/>
          <w:szCs w:val="18"/>
          <w:u w:val="single"/>
        </w:rPr>
        <w:t xml:space="preserve"> </w:t>
      </w:r>
    </w:p>
    <w:p w:rsidR="00BF2B03" w:rsidRPr="006153F6" w:rsidRDefault="00E348ED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>BILLS:</w:t>
      </w:r>
      <w:r w:rsidRPr="006153F6">
        <w:rPr>
          <w:sz w:val="18"/>
          <w:szCs w:val="18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D71FB5" w:rsidRPr="006153F6" w:rsidTr="00D71FB5">
        <w:tc>
          <w:tcPr>
            <w:tcW w:w="3989" w:type="dxa"/>
          </w:tcPr>
          <w:p w:rsidR="00D71FB5" w:rsidRPr="006153F6" w:rsidRDefault="00D71FB5" w:rsidP="00D71FB5">
            <w:pPr>
              <w:pStyle w:val="TableHeaders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Name</w:t>
            </w:r>
          </w:p>
        </w:tc>
        <w:tc>
          <w:tcPr>
            <w:tcW w:w="979" w:type="dxa"/>
          </w:tcPr>
          <w:p w:rsidR="00D71FB5" w:rsidRPr="006153F6" w:rsidRDefault="00D71FB5" w:rsidP="00D71FB5">
            <w:pPr>
              <w:pStyle w:val="TableHeaders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No.</w:t>
            </w:r>
          </w:p>
        </w:tc>
        <w:tc>
          <w:tcPr>
            <w:tcW w:w="3514" w:type="dxa"/>
          </w:tcPr>
          <w:p w:rsidR="00D71FB5" w:rsidRPr="006153F6" w:rsidRDefault="00D71FB5" w:rsidP="00D71FB5">
            <w:pPr>
              <w:pStyle w:val="TableHeaders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Purpose</w:t>
            </w:r>
          </w:p>
        </w:tc>
        <w:tc>
          <w:tcPr>
            <w:tcW w:w="1598" w:type="dxa"/>
            <w:gridSpan w:val="2"/>
          </w:tcPr>
          <w:p w:rsidR="00D71FB5" w:rsidRPr="006153F6" w:rsidRDefault="00D71FB5" w:rsidP="00D71FB5">
            <w:pPr>
              <w:pStyle w:val="TableHeaders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Amount</w:t>
            </w:r>
          </w:p>
        </w:tc>
      </w:tr>
      <w:tr w:rsidR="00D71FB5" w:rsidRPr="006153F6" w:rsidTr="00D71FB5">
        <w:tc>
          <w:tcPr>
            <w:tcW w:w="3989" w:type="dxa"/>
          </w:tcPr>
          <w:p w:rsidR="00D71FB5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Isaac</w:t>
            </w:r>
            <w:r w:rsidR="00AF5B3C" w:rsidRPr="006153F6">
              <w:rPr>
                <w:sz w:val="18"/>
                <w:szCs w:val="18"/>
              </w:rPr>
              <w:t xml:space="preserve"> Wiles &amp; Tettor</w:t>
            </w:r>
          </w:p>
        </w:tc>
        <w:tc>
          <w:tcPr>
            <w:tcW w:w="979" w:type="dxa"/>
          </w:tcPr>
          <w:p w:rsidR="00D71FB5" w:rsidRPr="006153F6" w:rsidRDefault="00E348ED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1214</w:t>
            </w:r>
          </w:p>
        </w:tc>
        <w:tc>
          <w:tcPr>
            <w:tcW w:w="3514" w:type="dxa"/>
          </w:tcPr>
          <w:p w:rsidR="00D71FB5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Legal Expense – Comm.</w:t>
            </w:r>
          </w:p>
        </w:tc>
        <w:tc>
          <w:tcPr>
            <w:tcW w:w="1598" w:type="dxa"/>
            <w:gridSpan w:val="2"/>
          </w:tcPr>
          <w:p w:rsidR="00D71FB5" w:rsidRPr="006153F6" w:rsidRDefault="00AF5B3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420.00</w:t>
            </w:r>
          </w:p>
        </w:tc>
      </w:tr>
      <w:tr w:rsidR="00AF5B3C" w:rsidRPr="006153F6" w:rsidTr="00D71FB5">
        <w:tc>
          <w:tcPr>
            <w:tcW w:w="3989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Gordon Flesch</w:t>
            </w:r>
          </w:p>
        </w:tc>
        <w:tc>
          <w:tcPr>
            <w:tcW w:w="979" w:type="dxa"/>
          </w:tcPr>
          <w:p w:rsidR="00AF5B3C" w:rsidRPr="006153F6" w:rsidRDefault="00AF5B3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1215</w:t>
            </w:r>
          </w:p>
        </w:tc>
        <w:tc>
          <w:tcPr>
            <w:tcW w:w="3514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Maint/Copies for Copier – Auditor</w:t>
            </w:r>
          </w:p>
        </w:tc>
        <w:tc>
          <w:tcPr>
            <w:tcW w:w="1598" w:type="dxa"/>
            <w:gridSpan w:val="2"/>
          </w:tcPr>
          <w:p w:rsidR="00AF5B3C" w:rsidRPr="006153F6" w:rsidRDefault="00AF5B3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39.00</w:t>
            </w:r>
          </w:p>
        </w:tc>
      </w:tr>
      <w:tr w:rsidR="00AF5B3C" w:rsidRPr="006153F6" w:rsidTr="00D71FB5">
        <w:tc>
          <w:tcPr>
            <w:tcW w:w="3989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CTAO</w:t>
            </w:r>
          </w:p>
        </w:tc>
        <w:tc>
          <w:tcPr>
            <w:tcW w:w="979" w:type="dxa"/>
          </w:tcPr>
          <w:p w:rsidR="00AF5B3C" w:rsidRPr="006153F6" w:rsidRDefault="00AF5B3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1216</w:t>
            </w:r>
          </w:p>
        </w:tc>
        <w:tc>
          <w:tcPr>
            <w:tcW w:w="3514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Reg. for Spring CTAO Conf. – Treasurer</w:t>
            </w:r>
          </w:p>
        </w:tc>
        <w:tc>
          <w:tcPr>
            <w:tcW w:w="1598" w:type="dxa"/>
            <w:gridSpan w:val="2"/>
          </w:tcPr>
          <w:p w:rsidR="00AF5B3C" w:rsidRPr="006153F6" w:rsidRDefault="00AF5B3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195.00</w:t>
            </w:r>
          </w:p>
        </w:tc>
      </w:tr>
      <w:tr w:rsidR="00AF5B3C" w:rsidRPr="006153F6" w:rsidTr="00D71FB5">
        <w:tc>
          <w:tcPr>
            <w:tcW w:w="3989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County Treasurers Educational Fund</w:t>
            </w:r>
          </w:p>
        </w:tc>
        <w:tc>
          <w:tcPr>
            <w:tcW w:w="979" w:type="dxa"/>
          </w:tcPr>
          <w:p w:rsidR="00AF5B3C" w:rsidRPr="006153F6" w:rsidRDefault="00AF5B3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1217</w:t>
            </w:r>
          </w:p>
        </w:tc>
        <w:tc>
          <w:tcPr>
            <w:tcW w:w="3514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2017 CPIM Certification Fee – Treasurer</w:t>
            </w:r>
          </w:p>
        </w:tc>
        <w:tc>
          <w:tcPr>
            <w:tcW w:w="1598" w:type="dxa"/>
            <w:gridSpan w:val="2"/>
          </w:tcPr>
          <w:p w:rsidR="00AF5B3C" w:rsidRPr="006153F6" w:rsidRDefault="00AF5B3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100.00</w:t>
            </w:r>
          </w:p>
        </w:tc>
      </w:tr>
      <w:tr w:rsidR="00AF5B3C" w:rsidRPr="006153F6" w:rsidTr="00D71FB5">
        <w:tc>
          <w:tcPr>
            <w:tcW w:w="3989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ACS Government Records Mng.</w:t>
            </w:r>
          </w:p>
        </w:tc>
        <w:tc>
          <w:tcPr>
            <w:tcW w:w="979" w:type="dxa"/>
          </w:tcPr>
          <w:p w:rsidR="00AF5B3C" w:rsidRPr="006153F6" w:rsidRDefault="00AF5B3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1218</w:t>
            </w:r>
          </w:p>
        </w:tc>
        <w:tc>
          <w:tcPr>
            <w:tcW w:w="3514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Microfilm Charges – Probate Ct</w:t>
            </w:r>
          </w:p>
        </w:tc>
        <w:tc>
          <w:tcPr>
            <w:tcW w:w="1598" w:type="dxa"/>
            <w:gridSpan w:val="2"/>
          </w:tcPr>
          <w:p w:rsidR="00AF5B3C" w:rsidRPr="006153F6" w:rsidRDefault="00AF5B3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520.00</w:t>
            </w:r>
          </w:p>
        </w:tc>
      </w:tr>
      <w:tr w:rsidR="00AF5B3C" w:rsidRPr="006153F6" w:rsidTr="00D71FB5">
        <w:tc>
          <w:tcPr>
            <w:tcW w:w="3989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Blue Tarp</w:t>
            </w:r>
          </w:p>
        </w:tc>
        <w:tc>
          <w:tcPr>
            <w:tcW w:w="979" w:type="dxa"/>
          </w:tcPr>
          <w:p w:rsidR="00AF5B3C" w:rsidRPr="006153F6" w:rsidRDefault="00AF5B3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1219</w:t>
            </w:r>
          </w:p>
        </w:tc>
        <w:tc>
          <w:tcPr>
            <w:tcW w:w="3514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Plywood for Window, Prosecutors Office – Comm. Courthouse</w:t>
            </w:r>
          </w:p>
        </w:tc>
        <w:tc>
          <w:tcPr>
            <w:tcW w:w="1598" w:type="dxa"/>
            <w:gridSpan w:val="2"/>
          </w:tcPr>
          <w:p w:rsidR="00AF5B3C" w:rsidRPr="006153F6" w:rsidRDefault="00AF5B3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24.95</w:t>
            </w:r>
          </w:p>
        </w:tc>
      </w:tr>
      <w:tr w:rsidR="00AF5B3C" w:rsidRPr="006153F6" w:rsidTr="00D71FB5">
        <w:tc>
          <w:tcPr>
            <w:tcW w:w="3989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Edwards</w:t>
            </w:r>
          </w:p>
        </w:tc>
        <w:tc>
          <w:tcPr>
            <w:tcW w:w="979" w:type="dxa"/>
          </w:tcPr>
          <w:p w:rsidR="00AF5B3C" w:rsidRPr="006153F6" w:rsidRDefault="00AF5B3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1220</w:t>
            </w:r>
          </w:p>
        </w:tc>
        <w:tc>
          <w:tcPr>
            <w:tcW w:w="3514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Repairs – Comm. Courthouse</w:t>
            </w:r>
          </w:p>
        </w:tc>
        <w:tc>
          <w:tcPr>
            <w:tcW w:w="1598" w:type="dxa"/>
            <w:gridSpan w:val="2"/>
          </w:tcPr>
          <w:p w:rsidR="00AF5B3C" w:rsidRPr="006153F6" w:rsidRDefault="00AF5B3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206.00</w:t>
            </w:r>
          </w:p>
        </w:tc>
      </w:tr>
      <w:tr w:rsidR="00AF5B3C" w:rsidRPr="006153F6" w:rsidTr="00D71FB5">
        <w:tc>
          <w:tcPr>
            <w:tcW w:w="3989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Pitney Bowes</w:t>
            </w:r>
          </w:p>
        </w:tc>
        <w:tc>
          <w:tcPr>
            <w:tcW w:w="979" w:type="dxa"/>
          </w:tcPr>
          <w:p w:rsidR="00AF5B3C" w:rsidRPr="006153F6" w:rsidRDefault="00AF5B3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1221</w:t>
            </w:r>
          </w:p>
        </w:tc>
        <w:tc>
          <w:tcPr>
            <w:tcW w:w="3514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Postage Machine Lease – Comm. Courthouse</w:t>
            </w:r>
          </w:p>
        </w:tc>
        <w:tc>
          <w:tcPr>
            <w:tcW w:w="1598" w:type="dxa"/>
            <w:gridSpan w:val="2"/>
          </w:tcPr>
          <w:p w:rsidR="00AF5B3C" w:rsidRPr="006153F6" w:rsidRDefault="00AF5B3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1,170.00</w:t>
            </w:r>
          </w:p>
        </w:tc>
      </w:tr>
      <w:tr w:rsidR="00AF5B3C" w:rsidRPr="006153F6" w:rsidTr="00D71FB5">
        <w:tc>
          <w:tcPr>
            <w:tcW w:w="3989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AF5B3C" w:rsidRPr="006153F6" w:rsidRDefault="00AF5B3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1222</w:t>
            </w:r>
          </w:p>
        </w:tc>
        <w:tc>
          <w:tcPr>
            <w:tcW w:w="3514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Summary Billing – Comm.</w:t>
            </w:r>
          </w:p>
        </w:tc>
        <w:tc>
          <w:tcPr>
            <w:tcW w:w="1598" w:type="dxa"/>
            <w:gridSpan w:val="2"/>
          </w:tcPr>
          <w:p w:rsidR="00AF5B3C" w:rsidRPr="006153F6" w:rsidRDefault="00AF5B3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1,300.38</w:t>
            </w:r>
          </w:p>
        </w:tc>
      </w:tr>
      <w:tr w:rsidR="00AF5B3C" w:rsidRPr="006153F6" w:rsidTr="00D71FB5">
        <w:tc>
          <w:tcPr>
            <w:tcW w:w="3989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Columbia Gas</w:t>
            </w:r>
          </w:p>
        </w:tc>
        <w:tc>
          <w:tcPr>
            <w:tcW w:w="979" w:type="dxa"/>
          </w:tcPr>
          <w:p w:rsidR="00AF5B3C" w:rsidRPr="006153F6" w:rsidRDefault="00AF5B3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1223</w:t>
            </w:r>
          </w:p>
        </w:tc>
        <w:tc>
          <w:tcPr>
            <w:tcW w:w="3514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AF5B3C" w:rsidRPr="006153F6" w:rsidRDefault="00AF5B3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4,380.22</w:t>
            </w:r>
          </w:p>
        </w:tc>
      </w:tr>
      <w:tr w:rsidR="00AF5B3C" w:rsidRPr="006153F6" w:rsidTr="00D71FB5">
        <w:tc>
          <w:tcPr>
            <w:tcW w:w="3989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AF5B3C" w:rsidRPr="006153F6" w:rsidRDefault="00AF5B3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1224</w:t>
            </w:r>
          </w:p>
        </w:tc>
        <w:tc>
          <w:tcPr>
            <w:tcW w:w="3514" w:type="dxa"/>
          </w:tcPr>
          <w:p w:rsidR="00AF5B3C" w:rsidRPr="006153F6" w:rsidRDefault="00AF5B3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AF5B3C" w:rsidRPr="006153F6" w:rsidRDefault="00AF5B3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2,939.73</w:t>
            </w:r>
          </w:p>
        </w:tc>
      </w:tr>
      <w:tr w:rsidR="00AF5B3C" w:rsidRPr="006153F6" w:rsidTr="00D71FB5">
        <w:tc>
          <w:tcPr>
            <w:tcW w:w="3989" w:type="dxa"/>
          </w:tcPr>
          <w:p w:rsidR="00AF5B3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Direct Energy</w:t>
            </w:r>
          </w:p>
        </w:tc>
        <w:tc>
          <w:tcPr>
            <w:tcW w:w="979" w:type="dxa"/>
          </w:tcPr>
          <w:p w:rsidR="00AF5B3C" w:rsidRPr="006153F6" w:rsidRDefault="0012571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1225</w:t>
            </w:r>
          </w:p>
        </w:tc>
        <w:tc>
          <w:tcPr>
            <w:tcW w:w="3514" w:type="dxa"/>
          </w:tcPr>
          <w:p w:rsidR="00AF5B3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AF5B3C" w:rsidRPr="006153F6" w:rsidRDefault="0012571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428.70</w:t>
            </w:r>
          </w:p>
        </w:tc>
      </w:tr>
      <w:tr w:rsidR="0012571C" w:rsidRPr="006153F6" w:rsidTr="00D71FB5">
        <w:tc>
          <w:tcPr>
            <w:tcW w:w="3989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Rufus B. Hurst</w:t>
            </w:r>
          </w:p>
        </w:tc>
        <w:tc>
          <w:tcPr>
            <w:tcW w:w="979" w:type="dxa"/>
          </w:tcPr>
          <w:p w:rsidR="0012571C" w:rsidRPr="006153F6" w:rsidRDefault="0012571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1226</w:t>
            </w:r>
          </w:p>
        </w:tc>
        <w:tc>
          <w:tcPr>
            <w:tcW w:w="3514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Legal Services – Sheriff</w:t>
            </w:r>
          </w:p>
        </w:tc>
        <w:tc>
          <w:tcPr>
            <w:tcW w:w="1598" w:type="dxa"/>
            <w:gridSpan w:val="2"/>
          </w:tcPr>
          <w:p w:rsidR="0012571C" w:rsidRPr="006153F6" w:rsidRDefault="0012571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4,524.00</w:t>
            </w:r>
          </w:p>
        </w:tc>
      </w:tr>
      <w:tr w:rsidR="0012571C" w:rsidRPr="006153F6" w:rsidTr="00D71FB5">
        <w:tc>
          <w:tcPr>
            <w:tcW w:w="3989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I/O Solutions</w:t>
            </w:r>
          </w:p>
        </w:tc>
        <w:tc>
          <w:tcPr>
            <w:tcW w:w="979" w:type="dxa"/>
          </w:tcPr>
          <w:p w:rsidR="0012571C" w:rsidRPr="006153F6" w:rsidRDefault="0012571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1227</w:t>
            </w:r>
          </w:p>
        </w:tc>
        <w:tc>
          <w:tcPr>
            <w:tcW w:w="3514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Supervisory Exams – Sheriff</w:t>
            </w:r>
          </w:p>
        </w:tc>
        <w:tc>
          <w:tcPr>
            <w:tcW w:w="1598" w:type="dxa"/>
            <w:gridSpan w:val="2"/>
          </w:tcPr>
          <w:p w:rsidR="0012571C" w:rsidRPr="006153F6" w:rsidRDefault="0012571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373.00</w:t>
            </w:r>
          </w:p>
        </w:tc>
      </w:tr>
      <w:tr w:rsidR="0012571C" w:rsidRPr="006153F6" w:rsidTr="00D71FB5">
        <w:tc>
          <w:tcPr>
            <w:tcW w:w="3989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Gordon Flesch</w:t>
            </w:r>
          </w:p>
        </w:tc>
        <w:tc>
          <w:tcPr>
            <w:tcW w:w="979" w:type="dxa"/>
          </w:tcPr>
          <w:p w:rsidR="0012571C" w:rsidRPr="006153F6" w:rsidRDefault="0012571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1228</w:t>
            </w:r>
          </w:p>
        </w:tc>
        <w:tc>
          <w:tcPr>
            <w:tcW w:w="3514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Maint/Service Contract – Recorder</w:t>
            </w:r>
          </w:p>
        </w:tc>
        <w:tc>
          <w:tcPr>
            <w:tcW w:w="1598" w:type="dxa"/>
            <w:gridSpan w:val="2"/>
          </w:tcPr>
          <w:p w:rsidR="0012571C" w:rsidRPr="006153F6" w:rsidRDefault="0012571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97.00</w:t>
            </w:r>
          </w:p>
        </w:tc>
      </w:tr>
      <w:tr w:rsidR="0012571C" w:rsidRPr="006153F6" w:rsidTr="00D71FB5">
        <w:tc>
          <w:tcPr>
            <w:tcW w:w="3989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Sandra Leach Hunt</w:t>
            </w:r>
          </w:p>
        </w:tc>
        <w:tc>
          <w:tcPr>
            <w:tcW w:w="979" w:type="dxa"/>
          </w:tcPr>
          <w:p w:rsidR="0012571C" w:rsidRPr="006153F6" w:rsidRDefault="0012571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1229</w:t>
            </w:r>
          </w:p>
        </w:tc>
        <w:tc>
          <w:tcPr>
            <w:tcW w:w="3514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Travel Spring Continuation Education – Recorder</w:t>
            </w:r>
          </w:p>
        </w:tc>
        <w:tc>
          <w:tcPr>
            <w:tcW w:w="1598" w:type="dxa"/>
            <w:gridSpan w:val="2"/>
          </w:tcPr>
          <w:p w:rsidR="0012571C" w:rsidRPr="006153F6" w:rsidRDefault="0012571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70.62</w:t>
            </w:r>
          </w:p>
        </w:tc>
      </w:tr>
      <w:tr w:rsidR="0012571C" w:rsidRPr="006153F6" w:rsidTr="00D71FB5">
        <w:tc>
          <w:tcPr>
            <w:tcW w:w="3989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SCOJFS</w:t>
            </w:r>
          </w:p>
        </w:tc>
        <w:tc>
          <w:tcPr>
            <w:tcW w:w="979" w:type="dxa"/>
          </w:tcPr>
          <w:p w:rsidR="0012571C" w:rsidRPr="006153F6" w:rsidRDefault="0012571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1230</w:t>
            </w:r>
          </w:p>
        </w:tc>
        <w:tc>
          <w:tcPr>
            <w:tcW w:w="3514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Ho. Co. Share Children Services – Comm.</w:t>
            </w:r>
          </w:p>
        </w:tc>
        <w:tc>
          <w:tcPr>
            <w:tcW w:w="1598" w:type="dxa"/>
            <w:gridSpan w:val="2"/>
          </w:tcPr>
          <w:p w:rsidR="0012571C" w:rsidRPr="006153F6" w:rsidRDefault="0012571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53,125.00</w:t>
            </w:r>
          </w:p>
        </w:tc>
      </w:tr>
      <w:tr w:rsidR="0012571C" w:rsidRPr="006153F6" w:rsidTr="00D71FB5">
        <w:tc>
          <w:tcPr>
            <w:tcW w:w="3989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Save-A-Lot</w:t>
            </w:r>
          </w:p>
        </w:tc>
        <w:tc>
          <w:tcPr>
            <w:tcW w:w="979" w:type="dxa"/>
          </w:tcPr>
          <w:p w:rsidR="0012571C" w:rsidRPr="006153F6" w:rsidRDefault="0012571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1231</w:t>
            </w:r>
          </w:p>
        </w:tc>
        <w:tc>
          <w:tcPr>
            <w:tcW w:w="3514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Food Vouchers – Veterans</w:t>
            </w:r>
          </w:p>
        </w:tc>
        <w:tc>
          <w:tcPr>
            <w:tcW w:w="1598" w:type="dxa"/>
            <w:gridSpan w:val="2"/>
          </w:tcPr>
          <w:p w:rsidR="0012571C" w:rsidRPr="006153F6" w:rsidRDefault="0012571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200.00</w:t>
            </w:r>
          </w:p>
        </w:tc>
      </w:tr>
      <w:tr w:rsidR="0012571C" w:rsidRPr="006153F6" w:rsidTr="00D71FB5">
        <w:tc>
          <w:tcPr>
            <w:tcW w:w="3989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Trademark Solutions</w:t>
            </w:r>
          </w:p>
        </w:tc>
        <w:tc>
          <w:tcPr>
            <w:tcW w:w="979" w:type="dxa"/>
          </w:tcPr>
          <w:p w:rsidR="0012571C" w:rsidRPr="006153F6" w:rsidRDefault="0012571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1232</w:t>
            </w:r>
          </w:p>
        </w:tc>
        <w:tc>
          <w:tcPr>
            <w:tcW w:w="3514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Promotional Items – Veterans</w:t>
            </w:r>
          </w:p>
        </w:tc>
        <w:tc>
          <w:tcPr>
            <w:tcW w:w="1598" w:type="dxa"/>
            <w:gridSpan w:val="2"/>
          </w:tcPr>
          <w:p w:rsidR="0012571C" w:rsidRPr="006153F6" w:rsidRDefault="0012571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560.00</w:t>
            </w:r>
          </w:p>
        </w:tc>
      </w:tr>
      <w:tr w:rsidR="0012571C" w:rsidRPr="006153F6" w:rsidTr="00D71FB5">
        <w:tc>
          <w:tcPr>
            <w:tcW w:w="3989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SCOJFS</w:t>
            </w:r>
          </w:p>
        </w:tc>
        <w:tc>
          <w:tcPr>
            <w:tcW w:w="979" w:type="dxa"/>
          </w:tcPr>
          <w:p w:rsidR="0012571C" w:rsidRPr="006153F6" w:rsidRDefault="0012571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1233</w:t>
            </w:r>
          </w:p>
        </w:tc>
        <w:tc>
          <w:tcPr>
            <w:tcW w:w="3514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Public Assist. Mandated Share – Comm.</w:t>
            </w:r>
          </w:p>
        </w:tc>
        <w:tc>
          <w:tcPr>
            <w:tcW w:w="1598" w:type="dxa"/>
            <w:gridSpan w:val="2"/>
          </w:tcPr>
          <w:p w:rsidR="0012571C" w:rsidRPr="006153F6" w:rsidRDefault="0012571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16,472.25</w:t>
            </w:r>
          </w:p>
        </w:tc>
      </w:tr>
      <w:tr w:rsidR="0012571C" w:rsidRPr="006153F6" w:rsidTr="00D71FB5">
        <w:tc>
          <w:tcPr>
            <w:tcW w:w="3989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Dorian Baum</w:t>
            </w:r>
          </w:p>
        </w:tc>
        <w:tc>
          <w:tcPr>
            <w:tcW w:w="979" w:type="dxa"/>
          </w:tcPr>
          <w:p w:rsidR="0012571C" w:rsidRPr="006153F6" w:rsidRDefault="0012571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1234</w:t>
            </w:r>
          </w:p>
        </w:tc>
        <w:tc>
          <w:tcPr>
            <w:tcW w:w="3514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James M. Baker/CRB1700217, Dustin Brown/21630174,73 – Auditor</w:t>
            </w:r>
          </w:p>
        </w:tc>
        <w:tc>
          <w:tcPr>
            <w:tcW w:w="1598" w:type="dxa"/>
            <w:gridSpan w:val="2"/>
          </w:tcPr>
          <w:p w:rsidR="0012571C" w:rsidRPr="006153F6" w:rsidRDefault="0012571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379.49</w:t>
            </w:r>
          </w:p>
        </w:tc>
      </w:tr>
      <w:tr w:rsidR="0012571C" w:rsidRPr="006153F6" w:rsidTr="00D71FB5">
        <w:tc>
          <w:tcPr>
            <w:tcW w:w="3989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J. Matthew Dawson</w:t>
            </w:r>
          </w:p>
        </w:tc>
        <w:tc>
          <w:tcPr>
            <w:tcW w:w="979" w:type="dxa"/>
          </w:tcPr>
          <w:p w:rsidR="0012571C" w:rsidRPr="006153F6" w:rsidRDefault="0012571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1235</w:t>
            </w:r>
          </w:p>
        </w:tc>
        <w:tc>
          <w:tcPr>
            <w:tcW w:w="3514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Derek Wharton/CRB1700186, Herbert Troy Dickens, Jr./CRB 1601264, Candice Cook/CRA1700183,184, Oscar Ramireq/TRC16002406, Kevin Geil/CRB1700007 – Auditor</w:t>
            </w:r>
          </w:p>
        </w:tc>
        <w:tc>
          <w:tcPr>
            <w:tcW w:w="1598" w:type="dxa"/>
            <w:gridSpan w:val="2"/>
          </w:tcPr>
          <w:p w:rsidR="0012571C" w:rsidRPr="006153F6" w:rsidRDefault="0012571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1,198.00</w:t>
            </w:r>
          </w:p>
        </w:tc>
      </w:tr>
      <w:tr w:rsidR="0012571C" w:rsidRPr="006153F6" w:rsidTr="00D71FB5">
        <w:tc>
          <w:tcPr>
            <w:tcW w:w="3989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Sonya Marshall</w:t>
            </w:r>
          </w:p>
        </w:tc>
        <w:tc>
          <w:tcPr>
            <w:tcW w:w="979" w:type="dxa"/>
          </w:tcPr>
          <w:p w:rsidR="0012571C" w:rsidRPr="006153F6" w:rsidRDefault="0012571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1236</w:t>
            </w:r>
          </w:p>
        </w:tc>
        <w:tc>
          <w:tcPr>
            <w:tcW w:w="3514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Sarah N. Dearing/CRB1601036 – Auditor</w:t>
            </w:r>
          </w:p>
        </w:tc>
        <w:tc>
          <w:tcPr>
            <w:tcW w:w="1598" w:type="dxa"/>
            <w:gridSpan w:val="2"/>
          </w:tcPr>
          <w:p w:rsidR="0012571C" w:rsidRPr="006153F6" w:rsidRDefault="0012571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250.00</w:t>
            </w:r>
          </w:p>
        </w:tc>
      </w:tr>
      <w:tr w:rsidR="0012571C" w:rsidRPr="006153F6" w:rsidTr="00D71FB5">
        <w:tc>
          <w:tcPr>
            <w:tcW w:w="3989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Sonya Marshall</w:t>
            </w:r>
          </w:p>
        </w:tc>
        <w:tc>
          <w:tcPr>
            <w:tcW w:w="979" w:type="dxa"/>
          </w:tcPr>
          <w:p w:rsidR="0012571C" w:rsidRPr="006153F6" w:rsidRDefault="0012571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1237</w:t>
            </w:r>
          </w:p>
        </w:tc>
        <w:tc>
          <w:tcPr>
            <w:tcW w:w="3514" w:type="dxa"/>
          </w:tcPr>
          <w:p w:rsidR="0012571C" w:rsidRPr="006153F6" w:rsidRDefault="0012571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Frede</w:t>
            </w:r>
            <w:r w:rsidR="007A7943" w:rsidRPr="006153F6">
              <w:rPr>
                <w:sz w:val="18"/>
                <w:szCs w:val="18"/>
              </w:rPr>
              <w:t xml:space="preserve">rick Thompson/15CR0010, Thomas </w:t>
            </w:r>
            <w:r w:rsidRPr="006153F6">
              <w:rPr>
                <w:sz w:val="18"/>
                <w:szCs w:val="18"/>
              </w:rPr>
              <w:t>James Ervin/16CR0087, Zachariah V. Howell/16CR0206 – Auditor</w:t>
            </w:r>
          </w:p>
        </w:tc>
        <w:tc>
          <w:tcPr>
            <w:tcW w:w="1598" w:type="dxa"/>
            <w:gridSpan w:val="2"/>
          </w:tcPr>
          <w:p w:rsidR="0012571C" w:rsidRPr="006153F6" w:rsidRDefault="0012571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715.00</w:t>
            </w:r>
          </w:p>
        </w:tc>
      </w:tr>
      <w:tr w:rsidR="0012571C" w:rsidRPr="006153F6" w:rsidTr="00D71FB5">
        <w:tc>
          <w:tcPr>
            <w:tcW w:w="3989" w:type="dxa"/>
          </w:tcPr>
          <w:p w:rsidR="0012571C" w:rsidRPr="006153F6" w:rsidRDefault="007A7943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Jorden Meadows</w:t>
            </w:r>
          </w:p>
        </w:tc>
        <w:tc>
          <w:tcPr>
            <w:tcW w:w="979" w:type="dxa"/>
          </w:tcPr>
          <w:p w:rsidR="0012571C" w:rsidRPr="006153F6" w:rsidRDefault="007A7943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1238</w:t>
            </w:r>
          </w:p>
        </w:tc>
        <w:tc>
          <w:tcPr>
            <w:tcW w:w="3514" w:type="dxa"/>
          </w:tcPr>
          <w:p w:rsidR="0012571C" w:rsidRPr="006153F6" w:rsidRDefault="007A7943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James Manning/16CR0028 – Auditor</w:t>
            </w:r>
          </w:p>
        </w:tc>
        <w:tc>
          <w:tcPr>
            <w:tcW w:w="1598" w:type="dxa"/>
            <w:gridSpan w:val="2"/>
          </w:tcPr>
          <w:p w:rsidR="0012571C" w:rsidRPr="006153F6" w:rsidRDefault="007A7943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612.00</w:t>
            </w:r>
          </w:p>
        </w:tc>
      </w:tr>
      <w:tr w:rsidR="007A7943" w:rsidRPr="006153F6" w:rsidTr="00D71FB5">
        <w:tc>
          <w:tcPr>
            <w:tcW w:w="3989" w:type="dxa"/>
          </w:tcPr>
          <w:p w:rsidR="007A7943" w:rsidRPr="006153F6" w:rsidRDefault="007A7943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Ryan Sheplar</w:t>
            </w:r>
          </w:p>
        </w:tc>
        <w:tc>
          <w:tcPr>
            <w:tcW w:w="979" w:type="dxa"/>
          </w:tcPr>
          <w:p w:rsidR="007A7943" w:rsidRPr="006153F6" w:rsidRDefault="007A7943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1239</w:t>
            </w:r>
          </w:p>
        </w:tc>
        <w:tc>
          <w:tcPr>
            <w:tcW w:w="3514" w:type="dxa"/>
          </w:tcPr>
          <w:p w:rsidR="007A7943" w:rsidRPr="006153F6" w:rsidRDefault="007A7943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James Garner/16CR0218, Jacob Mohney/21630140, Addalynn Conkey/21430155 – Auditor</w:t>
            </w:r>
          </w:p>
        </w:tc>
        <w:tc>
          <w:tcPr>
            <w:tcW w:w="1598" w:type="dxa"/>
            <w:gridSpan w:val="2"/>
          </w:tcPr>
          <w:p w:rsidR="007A7943" w:rsidRPr="006153F6" w:rsidRDefault="007A7943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522.64</w:t>
            </w:r>
          </w:p>
        </w:tc>
      </w:tr>
      <w:tr w:rsidR="007A7943" w:rsidRPr="006153F6" w:rsidTr="00D71FB5">
        <w:tc>
          <w:tcPr>
            <w:tcW w:w="3989" w:type="dxa"/>
          </w:tcPr>
          <w:p w:rsidR="007A7943" w:rsidRPr="006153F6" w:rsidRDefault="007A7943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Timothy Gleeson</w:t>
            </w:r>
          </w:p>
        </w:tc>
        <w:tc>
          <w:tcPr>
            <w:tcW w:w="979" w:type="dxa"/>
          </w:tcPr>
          <w:p w:rsidR="007A7943" w:rsidRPr="006153F6" w:rsidRDefault="007A7943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1240</w:t>
            </w:r>
          </w:p>
        </w:tc>
        <w:tc>
          <w:tcPr>
            <w:tcW w:w="3514" w:type="dxa"/>
          </w:tcPr>
          <w:p w:rsidR="00AD753B" w:rsidRPr="006153F6" w:rsidRDefault="007A7943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Bridget A. Scott/CRB1601199, Gregory</w:t>
            </w:r>
            <w:r w:rsidR="00AD753B" w:rsidRPr="006153F6">
              <w:rPr>
                <w:sz w:val="18"/>
                <w:szCs w:val="18"/>
              </w:rPr>
              <w:t xml:space="preserve"> </w:t>
            </w:r>
            <w:r w:rsidRPr="006153F6">
              <w:rPr>
                <w:sz w:val="18"/>
                <w:szCs w:val="18"/>
              </w:rPr>
              <w:t>B.</w:t>
            </w:r>
            <w:r w:rsidR="00AD753B" w:rsidRPr="006153F6">
              <w:rPr>
                <w:sz w:val="18"/>
                <w:szCs w:val="18"/>
              </w:rPr>
              <w:t xml:space="preserve"> </w:t>
            </w:r>
            <w:r w:rsidRPr="006153F6">
              <w:rPr>
                <w:sz w:val="18"/>
                <w:szCs w:val="18"/>
              </w:rPr>
              <w:t>Stotridge/</w:t>
            </w:r>
          </w:p>
          <w:p w:rsidR="007A7943" w:rsidRPr="006153F6" w:rsidRDefault="007A7943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CRB1700112, Addison J. Wolfe/CRB1700124 – Auditor</w:t>
            </w:r>
          </w:p>
        </w:tc>
        <w:tc>
          <w:tcPr>
            <w:tcW w:w="1598" w:type="dxa"/>
            <w:gridSpan w:val="2"/>
          </w:tcPr>
          <w:p w:rsidR="007A7943" w:rsidRPr="006153F6" w:rsidRDefault="007A7943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534.00</w:t>
            </w:r>
          </w:p>
        </w:tc>
      </w:tr>
      <w:tr w:rsidR="007A7943" w:rsidRPr="006153F6" w:rsidTr="00D71FB5">
        <w:tc>
          <w:tcPr>
            <w:tcW w:w="3989" w:type="dxa"/>
          </w:tcPr>
          <w:p w:rsidR="007A7943" w:rsidRPr="006153F6" w:rsidRDefault="007A7943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Tim Gleeson</w:t>
            </w:r>
          </w:p>
        </w:tc>
        <w:tc>
          <w:tcPr>
            <w:tcW w:w="979" w:type="dxa"/>
          </w:tcPr>
          <w:p w:rsidR="007A7943" w:rsidRPr="006153F6" w:rsidRDefault="007A7943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1241</w:t>
            </w:r>
          </w:p>
        </w:tc>
        <w:tc>
          <w:tcPr>
            <w:tcW w:w="3514" w:type="dxa"/>
          </w:tcPr>
          <w:p w:rsidR="00735B8F" w:rsidRPr="006153F6" w:rsidRDefault="007A7943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Joshua Karshner/CRB1601267, Zachery M. Danielson/</w:t>
            </w:r>
          </w:p>
          <w:p w:rsidR="007A7943" w:rsidRPr="006153F6" w:rsidRDefault="00735B8F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CRB1601225, Jonathan E. Wilson/CRA</w:t>
            </w:r>
            <w:r w:rsidR="007A7943" w:rsidRPr="006153F6">
              <w:rPr>
                <w:sz w:val="18"/>
                <w:szCs w:val="18"/>
              </w:rPr>
              <w:t>1700202</w:t>
            </w:r>
          </w:p>
          <w:p w:rsidR="007A7943" w:rsidRPr="006153F6" w:rsidRDefault="00735B8F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Thomas E. Dexter II/</w:t>
            </w:r>
          </w:p>
          <w:p w:rsidR="00735B8F" w:rsidRPr="006153F6" w:rsidRDefault="00735B8F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CRA1700149, Jeff A. Keels/CRB1700177 – Auditor</w:t>
            </w:r>
          </w:p>
        </w:tc>
        <w:tc>
          <w:tcPr>
            <w:tcW w:w="1598" w:type="dxa"/>
            <w:gridSpan w:val="2"/>
          </w:tcPr>
          <w:p w:rsidR="007A7943" w:rsidRPr="006153F6" w:rsidRDefault="00735B8F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696.00</w:t>
            </w:r>
          </w:p>
        </w:tc>
      </w:tr>
      <w:tr w:rsidR="00735B8F" w:rsidRPr="006153F6" w:rsidTr="00D71FB5">
        <w:tc>
          <w:tcPr>
            <w:tcW w:w="3989" w:type="dxa"/>
          </w:tcPr>
          <w:p w:rsidR="00735B8F" w:rsidRPr="006153F6" w:rsidRDefault="00735B8F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Jason Despetorich</w:t>
            </w:r>
          </w:p>
        </w:tc>
        <w:tc>
          <w:tcPr>
            <w:tcW w:w="979" w:type="dxa"/>
          </w:tcPr>
          <w:p w:rsidR="00735B8F" w:rsidRPr="006153F6" w:rsidRDefault="00735B8F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1242</w:t>
            </w:r>
          </w:p>
        </w:tc>
        <w:tc>
          <w:tcPr>
            <w:tcW w:w="3514" w:type="dxa"/>
          </w:tcPr>
          <w:p w:rsidR="00735B8F" w:rsidRPr="006153F6" w:rsidRDefault="00735B8F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Natalie Miller/21630139 – Auditor</w:t>
            </w:r>
          </w:p>
        </w:tc>
        <w:tc>
          <w:tcPr>
            <w:tcW w:w="1598" w:type="dxa"/>
            <w:gridSpan w:val="2"/>
          </w:tcPr>
          <w:p w:rsidR="00735B8F" w:rsidRPr="006153F6" w:rsidRDefault="00735B8F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470.00</w:t>
            </w:r>
          </w:p>
        </w:tc>
      </w:tr>
      <w:tr w:rsidR="00735B8F" w:rsidRPr="006153F6" w:rsidTr="00D71FB5">
        <w:tc>
          <w:tcPr>
            <w:tcW w:w="3989" w:type="dxa"/>
          </w:tcPr>
          <w:p w:rsidR="00735B8F" w:rsidRPr="006153F6" w:rsidRDefault="00735B8F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Jason Despetorich</w:t>
            </w:r>
          </w:p>
        </w:tc>
        <w:tc>
          <w:tcPr>
            <w:tcW w:w="979" w:type="dxa"/>
          </w:tcPr>
          <w:p w:rsidR="00735B8F" w:rsidRPr="006153F6" w:rsidRDefault="00735B8F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1243</w:t>
            </w:r>
          </w:p>
        </w:tc>
        <w:tc>
          <w:tcPr>
            <w:tcW w:w="3514" w:type="dxa"/>
          </w:tcPr>
          <w:p w:rsidR="00735B8F" w:rsidRPr="006153F6" w:rsidRDefault="00AD753B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Tina Rust/TRD1602459 – Auditor</w:t>
            </w:r>
          </w:p>
        </w:tc>
        <w:tc>
          <w:tcPr>
            <w:tcW w:w="1598" w:type="dxa"/>
            <w:gridSpan w:val="2"/>
          </w:tcPr>
          <w:p w:rsidR="00735B8F" w:rsidRPr="006153F6" w:rsidRDefault="00AD753B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226.00</w:t>
            </w:r>
          </w:p>
        </w:tc>
      </w:tr>
      <w:tr w:rsidR="00AD753B" w:rsidRPr="006153F6" w:rsidTr="00D71FB5">
        <w:tc>
          <w:tcPr>
            <w:tcW w:w="3989" w:type="dxa"/>
          </w:tcPr>
          <w:p w:rsidR="00AD753B" w:rsidRPr="006153F6" w:rsidRDefault="00AD753B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Darren Meade</w:t>
            </w:r>
          </w:p>
        </w:tc>
        <w:tc>
          <w:tcPr>
            <w:tcW w:w="979" w:type="dxa"/>
          </w:tcPr>
          <w:p w:rsidR="00AD753B" w:rsidRPr="006153F6" w:rsidRDefault="00AD753B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1244</w:t>
            </w:r>
          </w:p>
        </w:tc>
        <w:tc>
          <w:tcPr>
            <w:tcW w:w="3514" w:type="dxa"/>
          </w:tcPr>
          <w:p w:rsidR="00AD753B" w:rsidRPr="006153F6" w:rsidRDefault="00AD753B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Steven Teal/16CR0171, Roshayl Burchfield/16CR0179 – Auditor</w:t>
            </w:r>
          </w:p>
        </w:tc>
        <w:tc>
          <w:tcPr>
            <w:tcW w:w="1598" w:type="dxa"/>
            <w:gridSpan w:val="2"/>
          </w:tcPr>
          <w:p w:rsidR="00AD753B" w:rsidRPr="006153F6" w:rsidRDefault="00AD753B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819.00</w:t>
            </w:r>
          </w:p>
        </w:tc>
      </w:tr>
      <w:tr w:rsidR="00E62A03" w:rsidRPr="006153F6" w:rsidTr="00D71FB5">
        <w:tc>
          <w:tcPr>
            <w:tcW w:w="3989" w:type="dxa"/>
          </w:tcPr>
          <w:p w:rsidR="00E62A03" w:rsidRPr="006153F6" w:rsidRDefault="00E62A03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Various Venders</w:t>
            </w:r>
          </w:p>
        </w:tc>
        <w:tc>
          <w:tcPr>
            <w:tcW w:w="979" w:type="dxa"/>
          </w:tcPr>
          <w:p w:rsidR="00E62A03" w:rsidRPr="006153F6" w:rsidRDefault="00E62A03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1245</w:t>
            </w:r>
          </w:p>
        </w:tc>
        <w:tc>
          <w:tcPr>
            <w:tcW w:w="3514" w:type="dxa"/>
          </w:tcPr>
          <w:p w:rsidR="00E62A03" w:rsidRPr="006153F6" w:rsidRDefault="00E62A03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 xml:space="preserve">Spay/Neuter Coupon – Dog &amp; Kennel </w:t>
            </w:r>
          </w:p>
        </w:tc>
        <w:tc>
          <w:tcPr>
            <w:tcW w:w="1598" w:type="dxa"/>
            <w:gridSpan w:val="2"/>
          </w:tcPr>
          <w:p w:rsidR="00E62A03" w:rsidRPr="006153F6" w:rsidRDefault="00E62A03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20.00</w:t>
            </w:r>
          </w:p>
        </w:tc>
      </w:tr>
      <w:tr w:rsidR="00AD753B" w:rsidRPr="006153F6" w:rsidTr="00D71FB5">
        <w:tc>
          <w:tcPr>
            <w:tcW w:w="3989" w:type="dxa"/>
          </w:tcPr>
          <w:p w:rsidR="00AD753B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AD753B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1246</w:t>
            </w:r>
          </w:p>
        </w:tc>
        <w:tc>
          <w:tcPr>
            <w:tcW w:w="3514" w:type="dxa"/>
          </w:tcPr>
          <w:p w:rsidR="00AD753B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Desks – Sheriff</w:t>
            </w:r>
          </w:p>
        </w:tc>
        <w:tc>
          <w:tcPr>
            <w:tcW w:w="1598" w:type="dxa"/>
            <w:gridSpan w:val="2"/>
          </w:tcPr>
          <w:p w:rsidR="00AD753B" w:rsidRPr="006153F6" w:rsidRDefault="00AF68E2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1,877.00</w:t>
            </w:r>
          </w:p>
        </w:tc>
      </w:tr>
      <w:tr w:rsidR="00AF68E2" w:rsidRPr="006153F6" w:rsidTr="00D71FB5">
        <w:tc>
          <w:tcPr>
            <w:tcW w:w="3989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PNC Bank</w:t>
            </w:r>
          </w:p>
        </w:tc>
        <w:tc>
          <w:tcPr>
            <w:tcW w:w="979" w:type="dxa"/>
          </w:tcPr>
          <w:p w:rsidR="00AF68E2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1247</w:t>
            </w:r>
          </w:p>
        </w:tc>
        <w:tc>
          <w:tcPr>
            <w:tcW w:w="3514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Safe Deposit Box – Common Pleas Ct.</w:t>
            </w:r>
          </w:p>
        </w:tc>
        <w:tc>
          <w:tcPr>
            <w:tcW w:w="1598" w:type="dxa"/>
            <w:gridSpan w:val="2"/>
          </w:tcPr>
          <w:p w:rsidR="00AF68E2" w:rsidRPr="006153F6" w:rsidRDefault="00AF68E2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150.00</w:t>
            </w:r>
          </w:p>
        </w:tc>
      </w:tr>
      <w:tr w:rsidR="00AF68E2" w:rsidRPr="006153F6" w:rsidTr="00D71FB5">
        <w:tc>
          <w:tcPr>
            <w:tcW w:w="3989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Tim Meehling</w:t>
            </w:r>
          </w:p>
        </w:tc>
        <w:tc>
          <w:tcPr>
            <w:tcW w:w="979" w:type="dxa"/>
          </w:tcPr>
          <w:p w:rsidR="00AF68E2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1248</w:t>
            </w:r>
          </w:p>
        </w:tc>
        <w:tc>
          <w:tcPr>
            <w:tcW w:w="3514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Reimb. for Supplies – Sewer</w:t>
            </w:r>
          </w:p>
        </w:tc>
        <w:tc>
          <w:tcPr>
            <w:tcW w:w="1598" w:type="dxa"/>
            <w:gridSpan w:val="2"/>
          </w:tcPr>
          <w:p w:rsidR="00AF68E2" w:rsidRPr="006153F6" w:rsidRDefault="00AF68E2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3.00</w:t>
            </w:r>
          </w:p>
        </w:tc>
      </w:tr>
      <w:tr w:rsidR="00AF68E2" w:rsidRPr="006153F6" w:rsidTr="00D71FB5">
        <w:tc>
          <w:tcPr>
            <w:tcW w:w="3989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Ohio Pump</w:t>
            </w:r>
          </w:p>
        </w:tc>
        <w:tc>
          <w:tcPr>
            <w:tcW w:w="979" w:type="dxa"/>
          </w:tcPr>
          <w:p w:rsidR="00AF68E2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1249</w:t>
            </w:r>
          </w:p>
        </w:tc>
        <w:tc>
          <w:tcPr>
            <w:tcW w:w="3514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Parts/Equip – Sewer</w:t>
            </w:r>
          </w:p>
        </w:tc>
        <w:tc>
          <w:tcPr>
            <w:tcW w:w="1598" w:type="dxa"/>
            <w:gridSpan w:val="2"/>
          </w:tcPr>
          <w:p w:rsidR="00AF68E2" w:rsidRPr="006153F6" w:rsidRDefault="00AF68E2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49.00</w:t>
            </w:r>
          </w:p>
        </w:tc>
      </w:tr>
      <w:tr w:rsidR="00AF68E2" w:rsidRPr="006153F6" w:rsidTr="00D71FB5">
        <w:tc>
          <w:tcPr>
            <w:tcW w:w="3989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CR Environmental Services</w:t>
            </w:r>
          </w:p>
        </w:tc>
        <w:tc>
          <w:tcPr>
            <w:tcW w:w="979" w:type="dxa"/>
          </w:tcPr>
          <w:p w:rsidR="00AF68E2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1250</w:t>
            </w:r>
          </w:p>
        </w:tc>
        <w:tc>
          <w:tcPr>
            <w:tcW w:w="3514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Meter Control – Sewer</w:t>
            </w:r>
          </w:p>
        </w:tc>
        <w:tc>
          <w:tcPr>
            <w:tcW w:w="1598" w:type="dxa"/>
            <w:gridSpan w:val="2"/>
          </w:tcPr>
          <w:p w:rsidR="00AF68E2" w:rsidRPr="006153F6" w:rsidRDefault="00AF68E2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239.00</w:t>
            </w:r>
          </w:p>
        </w:tc>
      </w:tr>
      <w:tr w:rsidR="00AF68E2" w:rsidRPr="006153F6" w:rsidTr="00D71FB5">
        <w:tc>
          <w:tcPr>
            <w:tcW w:w="3989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MASI</w:t>
            </w:r>
          </w:p>
        </w:tc>
        <w:tc>
          <w:tcPr>
            <w:tcW w:w="979" w:type="dxa"/>
          </w:tcPr>
          <w:p w:rsidR="00AF68E2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1251</w:t>
            </w:r>
          </w:p>
        </w:tc>
        <w:tc>
          <w:tcPr>
            <w:tcW w:w="3514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Testing – Sewer</w:t>
            </w:r>
          </w:p>
        </w:tc>
        <w:tc>
          <w:tcPr>
            <w:tcW w:w="1598" w:type="dxa"/>
            <w:gridSpan w:val="2"/>
          </w:tcPr>
          <w:p w:rsidR="00AF68E2" w:rsidRPr="006153F6" w:rsidRDefault="00AF68E2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121.37</w:t>
            </w:r>
          </w:p>
        </w:tc>
      </w:tr>
      <w:tr w:rsidR="00AF68E2" w:rsidRPr="006153F6" w:rsidTr="00D71FB5">
        <w:tc>
          <w:tcPr>
            <w:tcW w:w="3989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DPL Energy</w:t>
            </w:r>
          </w:p>
        </w:tc>
        <w:tc>
          <w:tcPr>
            <w:tcW w:w="979" w:type="dxa"/>
          </w:tcPr>
          <w:p w:rsidR="00AF68E2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1252</w:t>
            </w:r>
          </w:p>
        </w:tc>
        <w:tc>
          <w:tcPr>
            <w:tcW w:w="3514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AF68E2" w:rsidRPr="006153F6" w:rsidRDefault="00AF68E2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127.06</w:t>
            </w:r>
          </w:p>
        </w:tc>
      </w:tr>
      <w:tr w:rsidR="00AF68E2" w:rsidRPr="006153F6" w:rsidTr="00D71FB5">
        <w:tc>
          <w:tcPr>
            <w:tcW w:w="3989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AF68E2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1253</w:t>
            </w:r>
          </w:p>
        </w:tc>
        <w:tc>
          <w:tcPr>
            <w:tcW w:w="3514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AF68E2" w:rsidRPr="006153F6" w:rsidRDefault="00AF68E2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227.70</w:t>
            </w:r>
          </w:p>
        </w:tc>
      </w:tr>
      <w:tr w:rsidR="00AF68E2" w:rsidRPr="006153F6" w:rsidTr="00D71FB5">
        <w:tc>
          <w:tcPr>
            <w:tcW w:w="3989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Direct Energy</w:t>
            </w:r>
          </w:p>
        </w:tc>
        <w:tc>
          <w:tcPr>
            <w:tcW w:w="979" w:type="dxa"/>
          </w:tcPr>
          <w:p w:rsidR="00AF68E2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1254</w:t>
            </w:r>
          </w:p>
        </w:tc>
        <w:tc>
          <w:tcPr>
            <w:tcW w:w="3514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AF68E2" w:rsidRPr="006153F6" w:rsidRDefault="00AF68E2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92.96</w:t>
            </w:r>
          </w:p>
        </w:tc>
      </w:tr>
      <w:tr w:rsidR="00AF68E2" w:rsidRPr="006153F6" w:rsidTr="00D71FB5">
        <w:tc>
          <w:tcPr>
            <w:tcW w:w="3989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Edwards Heating &amp; Cooling</w:t>
            </w:r>
          </w:p>
        </w:tc>
        <w:tc>
          <w:tcPr>
            <w:tcW w:w="979" w:type="dxa"/>
          </w:tcPr>
          <w:p w:rsidR="00AF68E2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1255</w:t>
            </w:r>
          </w:p>
        </w:tc>
        <w:tc>
          <w:tcPr>
            <w:tcW w:w="3514" w:type="dxa"/>
          </w:tcPr>
          <w:p w:rsidR="00AF68E2" w:rsidRPr="006153F6" w:rsidRDefault="00FB1125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Havoc</w:t>
            </w:r>
            <w:r w:rsidR="00AF68E2" w:rsidRPr="006153F6">
              <w:rPr>
                <w:sz w:val="18"/>
                <w:szCs w:val="18"/>
              </w:rPr>
              <w:t xml:space="preserve"> Services for Phase 1 for Hall of Justice – Municipal Ct.</w:t>
            </w:r>
          </w:p>
        </w:tc>
        <w:tc>
          <w:tcPr>
            <w:tcW w:w="1598" w:type="dxa"/>
            <w:gridSpan w:val="2"/>
          </w:tcPr>
          <w:p w:rsidR="00AF68E2" w:rsidRPr="006153F6" w:rsidRDefault="00AF68E2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4,698.00</w:t>
            </w:r>
          </w:p>
        </w:tc>
      </w:tr>
      <w:tr w:rsidR="00AF68E2" w:rsidRPr="006153F6" w:rsidTr="00D71FB5">
        <w:tc>
          <w:tcPr>
            <w:tcW w:w="3989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Edwards Heating &amp; Cooling</w:t>
            </w:r>
          </w:p>
        </w:tc>
        <w:tc>
          <w:tcPr>
            <w:tcW w:w="979" w:type="dxa"/>
          </w:tcPr>
          <w:p w:rsidR="00AF68E2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1256</w:t>
            </w:r>
          </w:p>
        </w:tc>
        <w:tc>
          <w:tcPr>
            <w:tcW w:w="3514" w:type="dxa"/>
          </w:tcPr>
          <w:p w:rsidR="00AF68E2" w:rsidRPr="006153F6" w:rsidRDefault="00FB1125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Havoc</w:t>
            </w:r>
            <w:r w:rsidR="00AF68E2" w:rsidRPr="006153F6">
              <w:rPr>
                <w:sz w:val="18"/>
                <w:szCs w:val="18"/>
              </w:rPr>
              <w:t xml:space="preserve"> Services for Phase 2 Hall of Justice – Municipal Ct.</w:t>
            </w:r>
          </w:p>
        </w:tc>
        <w:tc>
          <w:tcPr>
            <w:tcW w:w="1598" w:type="dxa"/>
            <w:gridSpan w:val="2"/>
          </w:tcPr>
          <w:p w:rsidR="00AF68E2" w:rsidRPr="006153F6" w:rsidRDefault="00AF68E2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7,075.00</w:t>
            </w:r>
          </w:p>
        </w:tc>
      </w:tr>
      <w:tr w:rsidR="00AF68E2" w:rsidRPr="006153F6" w:rsidTr="00D71FB5">
        <w:tc>
          <w:tcPr>
            <w:tcW w:w="3989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D&amp;M Plumbing</w:t>
            </w:r>
          </w:p>
        </w:tc>
        <w:tc>
          <w:tcPr>
            <w:tcW w:w="979" w:type="dxa"/>
          </w:tcPr>
          <w:p w:rsidR="00AF68E2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1257</w:t>
            </w:r>
          </w:p>
        </w:tc>
        <w:tc>
          <w:tcPr>
            <w:tcW w:w="3514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Testing Room Fixtures for Hall of Justice – Municipal Ct.</w:t>
            </w:r>
          </w:p>
        </w:tc>
        <w:tc>
          <w:tcPr>
            <w:tcW w:w="1598" w:type="dxa"/>
            <w:gridSpan w:val="2"/>
          </w:tcPr>
          <w:p w:rsidR="00AF68E2" w:rsidRPr="006153F6" w:rsidRDefault="00AF68E2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1,618.80</w:t>
            </w:r>
          </w:p>
        </w:tc>
      </w:tr>
      <w:tr w:rsidR="00AF68E2" w:rsidRPr="006153F6" w:rsidTr="00D71FB5">
        <w:tc>
          <w:tcPr>
            <w:tcW w:w="3989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D&amp;M Plumbing</w:t>
            </w:r>
          </w:p>
        </w:tc>
        <w:tc>
          <w:tcPr>
            <w:tcW w:w="979" w:type="dxa"/>
          </w:tcPr>
          <w:p w:rsidR="00AF68E2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1258</w:t>
            </w:r>
          </w:p>
        </w:tc>
        <w:tc>
          <w:tcPr>
            <w:tcW w:w="3514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Plumbing Services for Phase 2 Hall of Justice – Municipal Ct.</w:t>
            </w:r>
          </w:p>
        </w:tc>
        <w:tc>
          <w:tcPr>
            <w:tcW w:w="1598" w:type="dxa"/>
            <w:gridSpan w:val="2"/>
          </w:tcPr>
          <w:p w:rsidR="00AF68E2" w:rsidRPr="006153F6" w:rsidRDefault="00AF68E2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8,842.77</w:t>
            </w:r>
          </w:p>
        </w:tc>
      </w:tr>
      <w:tr w:rsidR="00AF68E2" w:rsidRPr="006153F6" w:rsidTr="00D71FB5">
        <w:tc>
          <w:tcPr>
            <w:tcW w:w="3989" w:type="dxa"/>
          </w:tcPr>
          <w:p w:rsidR="00AF68E2" w:rsidRPr="006153F6" w:rsidRDefault="00AF68E2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APG Office</w:t>
            </w:r>
          </w:p>
        </w:tc>
        <w:tc>
          <w:tcPr>
            <w:tcW w:w="979" w:type="dxa"/>
          </w:tcPr>
          <w:p w:rsidR="00AF68E2" w:rsidRPr="006153F6" w:rsidRDefault="00AF68E2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1259</w:t>
            </w:r>
          </w:p>
        </w:tc>
        <w:tc>
          <w:tcPr>
            <w:tcW w:w="3514" w:type="dxa"/>
          </w:tcPr>
          <w:p w:rsidR="00AF68E2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Casters-Chair – 911</w:t>
            </w:r>
          </w:p>
        </w:tc>
        <w:tc>
          <w:tcPr>
            <w:tcW w:w="1598" w:type="dxa"/>
            <w:gridSpan w:val="2"/>
          </w:tcPr>
          <w:p w:rsidR="00AF68E2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75.73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Motorola Solutions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1260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APX 7500 Single Band 7/800 &amp; Programming – 911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5,505.02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lastRenderedPageBreak/>
              <w:t>Rufus Hurst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1261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Contract Negotiations – 911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675.00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Columbia Gas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1262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Service – 911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72.30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Positive Promotions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1263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911 Promotions – 911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178.54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Val Tech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1264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Long Distance Carrier – SHSC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4.49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South Central Power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1265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Service – SHSC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26.00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Edwards Heating &amp; Cooling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1266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Service Call-Furnace Repair – SHSC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75.00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Barnes Advertising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1267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Billboards for National Crime Victim’s Rights Week – VOCA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470.00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Various Venders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1268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 xml:space="preserve">Mileage, Training, Registration &amp; Per Dien Allowable Expense fort State Victim Advocate Conf. - VOCA 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85.00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HAP Community Action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1269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Soft Cost – CDBG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1,576.00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HAP Community Action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1270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Soft Cost – CDBG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2,824.00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Ohio Tactical Officers Association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1271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OTOA Conf Training Sheriff Dept. – EMA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499.98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EMAO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1272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Spring Conf. – EMA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60.00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Praxair Distribution</w:t>
            </w:r>
          </w:p>
        </w:tc>
        <w:tc>
          <w:tcPr>
            <w:tcW w:w="979" w:type="dxa"/>
          </w:tcPr>
          <w:p w:rsidR="00837ACC" w:rsidRPr="006153F6" w:rsidRDefault="00837ACC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1273</w:t>
            </w:r>
          </w:p>
        </w:tc>
        <w:tc>
          <w:tcPr>
            <w:tcW w:w="3514" w:type="dxa"/>
          </w:tcPr>
          <w:p w:rsidR="00837ACC" w:rsidRPr="006153F6" w:rsidRDefault="00837ACC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Welding Supplies &amp; Cylinder Rentals – Engineer</w:t>
            </w:r>
          </w:p>
        </w:tc>
        <w:tc>
          <w:tcPr>
            <w:tcW w:w="1598" w:type="dxa"/>
            <w:gridSpan w:val="2"/>
          </w:tcPr>
          <w:p w:rsidR="00837ACC" w:rsidRPr="006153F6" w:rsidRDefault="00837ACC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367.36</w:t>
            </w:r>
          </w:p>
        </w:tc>
      </w:tr>
      <w:tr w:rsidR="00837ACC" w:rsidRPr="006153F6" w:rsidTr="00D71FB5">
        <w:tc>
          <w:tcPr>
            <w:tcW w:w="3989" w:type="dxa"/>
          </w:tcPr>
          <w:p w:rsidR="00837ACC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RECO Equipment, Inc.</w:t>
            </w:r>
          </w:p>
        </w:tc>
        <w:tc>
          <w:tcPr>
            <w:tcW w:w="979" w:type="dxa"/>
          </w:tcPr>
          <w:p w:rsidR="00837ACC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1274</w:t>
            </w:r>
          </w:p>
        </w:tc>
        <w:tc>
          <w:tcPr>
            <w:tcW w:w="3514" w:type="dxa"/>
          </w:tcPr>
          <w:p w:rsidR="00837ACC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Parts to Repair JCB#119 Excavator – Engineer</w:t>
            </w:r>
          </w:p>
        </w:tc>
        <w:tc>
          <w:tcPr>
            <w:tcW w:w="1598" w:type="dxa"/>
            <w:gridSpan w:val="2"/>
          </w:tcPr>
          <w:p w:rsidR="00837ACC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542.90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Chromate Industrial Corp.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1275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399.47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Amy Campbell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1276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Cleaning – Engineer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125.00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Columbia Gas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1277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Service – Engineer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120.27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Dex Media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1278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Premium Website – Engineer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19.95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Ed Green Electric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1279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Service Call for Generator-Not Working – Engineer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180.00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Cintas First Aid &amp; Safety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1280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First Aid &amp; Medical Supplies – Engineer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103.67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Logan Daily News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1281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Renew Subscription – Engineer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126.00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ACS/Xerox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1282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Indexing for February – Recorder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1,464.60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Hocking County Engineer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1283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 xml:space="preserve">Gas for County Van - </w:t>
            </w:r>
            <w:r w:rsidRPr="006153F6">
              <w:rPr>
                <w:sz w:val="18"/>
                <w:szCs w:val="18"/>
              </w:rPr>
              <w:br/>
              <w:t>Juvenile Ct.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25.04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Hocking County Juvenile Ct.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1284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Invoices for CC Processing Fees – Juvenile CT.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88.39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Jonah Saving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1285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Reimb. for Frames &amp; Chair Mat – Juvenile Ct.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328.72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C&amp;W Custom Framing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1286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Framing of 4 Prints for Courtroom – Juvenile Ct.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500.00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Glacier mountain Bottled Water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1287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Service – Juvenile Ct.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98.00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Ho. Co. EMA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1288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Comm. EMPG Match – Comm.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22,427.67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Brian Wyskiver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1289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Travel – Safety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68.84</w:t>
            </w:r>
          </w:p>
        </w:tc>
      </w:tr>
      <w:tr w:rsidR="004674E7" w:rsidRPr="006153F6" w:rsidTr="00D71FB5">
        <w:tc>
          <w:tcPr>
            <w:tcW w:w="3989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Jared Solt</w:t>
            </w:r>
          </w:p>
        </w:tc>
        <w:tc>
          <w:tcPr>
            <w:tcW w:w="979" w:type="dxa"/>
          </w:tcPr>
          <w:p w:rsidR="004674E7" w:rsidRPr="006153F6" w:rsidRDefault="004674E7" w:rsidP="00D71FB5">
            <w:pPr>
              <w:pStyle w:val="Table"/>
              <w:jc w:val="center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1290</w:t>
            </w:r>
          </w:p>
        </w:tc>
        <w:tc>
          <w:tcPr>
            <w:tcW w:w="3514" w:type="dxa"/>
          </w:tcPr>
          <w:p w:rsidR="004674E7" w:rsidRPr="006153F6" w:rsidRDefault="004674E7" w:rsidP="00D71FB5">
            <w:pPr>
              <w:pStyle w:val="Table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Reimb. Steel Toe Boots – Engineer</w:t>
            </w:r>
          </w:p>
        </w:tc>
        <w:tc>
          <w:tcPr>
            <w:tcW w:w="1598" w:type="dxa"/>
            <w:gridSpan w:val="2"/>
          </w:tcPr>
          <w:p w:rsidR="004674E7" w:rsidRPr="006153F6" w:rsidRDefault="004674E7" w:rsidP="00D71FB5">
            <w:pPr>
              <w:pStyle w:val="Table"/>
              <w:jc w:val="right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20.00</w:t>
            </w:r>
          </w:p>
        </w:tc>
      </w:tr>
      <w:tr w:rsidR="00D71FB5" w:rsidRPr="006153F6" w:rsidTr="00D71FB5">
        <w:tc>
          <w:tcPr>
            <w:tcW w:w="8640" w:type="dxa"/>
            <w:gridSpan w:val="4"/>
          </w:tcPr>
          <w:p w:rsidR="00D71FB5" w:rsidRPr="006153F6" w:rsidRDefault="000418B5" w:rsidP="00D71FB5">
            <w:pPr>
              <w:pStyle w:val="Table"/>
              <w:rPr>
                <w:b/>
                <w:sz w:val="18"/>
                <w:szCs w:val="18"/>
              </w:rPr>
            </w:pPr>
            <w:r w:rsidRPr="006153F6">
              <w:rPr>
                <w:b/>
                <w:sz w:val="18"/>
                <w:szCs w:val="18"/>
              </w:rPr>
              <w:t>County,</w:t>
            </w:r>
            <w:r w:rsidR="0035666D" w:rsidRPr="006153F6">
              <w:rPr>
                <w:b/>
                <w:sz w:val="18"/>
                <w:szCs w:val="18"/>
              </w:rPr>
              <w:t xml:space="preserve"> Dog &amp; Kennel, Drug Law Enforcement-Sheriff, Special Projects-Common Pleas, Hocking County Sewer District, Hall of Justice Construction, Hocking County 911, Senior Citizens, VOCA Grant, CDBG CHIP 2015, Hocking Co Emergency Management, Transitional/Safety Workplace, Auto Gas, Recorder’s Equipment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D71FB5" w:rsidRPr="006153F6" w:rsidRDefault="0035666D" w:rsidP="00D71FB5">
            <w:pPr>
              <w:pStyle w:val="Table"/>
              <w:jc w:val="right"/>
              <w:rPr>
                <w:b/>
                <w:sz w:val="18"/>
                <w:szCs w:val="18"/>
              </w:rPr>
            </w:pPr>
            <w:r w:rsidRPr="006153F6">
              <w:rPr>
                <w:b/>
                <w:sz w:val="18"/>
                <w:szCs w:val="18"/>
              </w:rPr>
              <w:t>$157,842.58</w:t>
            </w:r>
          </w:p>
        </w:tc>
      </w:tr>
    </w:tbl>
    <w:p w:rsidR="00261719" w:rsidRPr="006153F6" w:rsidRDefault="001354DC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>WENDY HANNA:</w:t>
      </w:r>
      <w:r w:rsidR="00261719" w:rsidRPr="006153F6">
        <w:rPr>
          <w:sz w:val="18"/>
          <w:szCs w:val="18"/>
        </w:rPr>
        <w:t xml:space="preserve"> Wendy Hanna of Hocking County Health Department presented bids for the WPCLF Contracts as follows:</w:t>
      </w:r>
    </w:p>
    <w:p w:rsidR="00261719" w:rsidRPr="006153F6" w:rsidRDefault="00D723EB">
      <w:pPr>
        <w:rPr>
          <w:sz w:val="18"/>
          <w:szCs w:val="18"/>
        </w:rPr>
      </w:pPr>
      <w:r w:rsidRPr="006153F6">
        <w:rPr>
          <w:sz w:val="18"/>
          <w:szCs w:val="18"/>
        </w:rPr>
        <w:t>Contract #</w:t>
      </w:r>
      <w:r w:rsidR="00261719" w:rsidRPr="006153F6">
        <w:rPr>
          <w:sz w:val="18"/>
          <w:szCs w:val="18"/>
        </w:rPr>
        <w:t>201</w:t>
      </w:r>
      <w:r w:rsidRPr="006153F6">
        <w:rPr>
          <w:sz w:val="18"/>
          <w:szCs w:val="18"/>
        </w:rPr>
        <w:t>6</w:t>
      </w:r>
      <w:r w:rsidR="00261719" w:rsidRPr="006153F6">
        <w:rPr>
          <w:sz w:val="18"/>
          <w:szCs w:val="18"/>
        </w:rPr>
        <w:t>-001</w:t>
      </w:r>
      <w:r w:rsidR="00B04CF6" w:rsidRPr="006153F6">
        <w:rPr>
          <w:sz w:val="18"/>
          <w:szCs w:val="18"/>
        </w:rPr>
        <w:t>-</w:t>
      </w:r>
      <w:r w:rsidR="00261719" w:rsidRPr="006153F6">
        <w:rPr>
          <w:sz w:val="18"/>
          <w:szCs w:val="18"/>
        </w:rPr>
        <w:t xml:space="preserve"> M.E. Good &amp; Sons</w:t>
      </w:r>
      <w:r w:rsidR="00B04CF6" w:rsidRPr="006153F6">
        <w:rPr>
          <w:sz w:val="18"/>
          <w:szCs w:val="18"/>
        </w:rPr>
        <w:t xml:space="preserve"> </w:t>
      </w:r>
      <w:r w:rsidR="00261719" w:rsidRPr="006153F6">
        <w:rPr>
          <w:sz w:val="18"/>
          <w:szCs w:val="18"/>
        </w:rPr>
        <w:t>$24,675.00</w:t>
      </w:r>
      <w:r w:rsidR="00B04CF6" w:rsidRPr="006153F6">
        <w:rPr>
          <w:sz w:val="18"/>
          <w:szCs w:val="18"/>
        </w:rPr>
        <w:t xml:space="preserve">, </w:t>
      </w:r>
      <w:r w:rsidRPr="006153F6">
        <w:rPr>
          <w:sz w:val="18"/>
          <w:szCs w:val="18"/>
        </w:rPr>
        <w:t>Groope Co. LLC</w:t>
      </w:r>
      <w:r w:rsidR="00B04CF6" w:rsidRP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$31,640.00</w:t>
      </w:r>
      <w:r w:rsidR="00B04CF6" w:rsidRPr="006153F6">
        <w:rPr>
          <w:sz w:val="18"/>
          <w:szCs w:val="18"/>
        </w:rPr>
        <w:t xml:space="preserve">, </w:t>
      </w:r>
      <w:r w:rsidRPr="006153F6">
        <w:rPr>
          <w:sz w:val="18"/>
          <w:szCs w:val="18"/>
        </w:rPr>
        <w:t>JFM Excavation LLC</w:t>
      </w:r>
      <w:r w:rsidR="00B04CF6" w:rsidRP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$46,500.00</w:t>
      </w:r>
      <w:r w:rsidR="00B04CF6" w:rsidRPr="006153F6">
        <w:rPr>
          <w:sz w:val="18"/>
          <w:szCs w:val="18"/>
        </w:rPr>
        <w:t>.</w:t>
      </w:r>
    </w:p>
    <w:p w:rsidR="00D723EB" w:rsidRPr="006153F6" w:rsidRDefault="00D723EB" w:rsidP="00D723EB">
      <w:pPr>
        <w:rPr>
          <w:sz w:val="18"/>
          <w:szCs w:val="18"/>
        </w:rPr>
      </w:pPr>
      <w:r w:rsidRPr="006153F6">
        <w:rPr>
          <w:sz w:val="18"/>
          <w:szCs w:val="18"/>
        </w:rPr>
        <w:t>Contract #2016-002</w:t>
      </w:r>
      <w:r w:rsidR="00B04CF6" w:rsidRPr="006153F6">
        <w:rPr>
          <w:sz w:val="18"/>
          <w:szCs w:val="18"/>
        </w:rPr>
        <w:t xml:space="preserve">- </w:t>
      </w:r>
      <w:r w:rsidRPr="006153F6">
        <w:rPr>
          <w:sz w:val="18"/>
          <w:szCs w:val="18"/>
        </w:rPr>
        <w:t>M.E. Good &amp; Sons $24,850.00</w:t>
      </w:r>
      <w:r w:rsidR="00B04CF6" w:rsidRPr="006153F6">
        <w:rPr>
          <w:sz w:val="18"/>
          <w:szCs w:val="18"/>
        </w:rPr>
        <w:t xml:space="preserve">, </w:t>
      </w:r>
      <w:r w:rsidRPr="006153F6">
        <w:rPr>
          <w:sz w:val="18"/>
          <w:szCs w:val="18"/>
        </w:rPr>
        <w:t>Groope Co. LLC $26,930.00</w:t>
      </w:r>
      <w:r w:rsidR="00B04CF6" w:rsidRPr="006153F6">
        <w:rPr>
          <w:sz w:val="18"/>
          <w:szCs w:val="18"/>
        </w:rPr>
        <w:t xml:space="preserve">, </w:t>
      </w:r>
      <w:r w:rsidRPr="006153F6">
        <w:rPr>
          <w:sz w:val="18"/>
          <w:szCs w:val="18"/>
        </w:rPr>
        <w:t>JFM Excavation LLC</w:t>
      </w:r>
      <w:r w:rsidR="00B04CF6" w:rsidRP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$19,500.00</w:t>
      </w:r>
      <w:r w:rsidR="00B04CF6" w:rsidRPr="006153F6">
        <w:rPr>
          <w:sz w:val="18"/>
          <w:szCs w:val="18"/>
        </w:rPr>
        <w:t>.</w:t>
      </w:r>
    </w:p>
    <w:p w:rsidR="009A468C" w:rsidRPr="006153F6" w:rsidRDefault="0063257C" w:rsidP="009A468C">
      <w:pPr>
        <w:rPr>
          <w:sz w:val="18"/>
          <w:szCs w:val="18"/>
        </w:rPr>
      </w:pPr>
      <w:r w:rsidRPr="006153F6">
        <w:rPr>
          <w:sz w:val="18"/>
          <w:szCs w:val="18"/>
        </w:rPr>
        <w:t>Contract #</w:t>
      </w:r>
      <w:r w:rsidR="00D723EB" w:rsidRPr="006153F6">
        <w:rPr>
          <w:sz w:val="18"/>
          <w:szCs w:val="18"/>
        </w:rPr>
        <w:t>2016-0</w:t>
      </w:r>
      <w:r w:rsidR="009A468C" w:rsidRPr="006153F6">
        <w:rPr>
          <w:sz w:val="18"/>
          <w:szCs w:val="18"/>
        </w:rPr>
        <w:t>0</w:t>
      </w:r>
      <w:r w:rsidR="00D723EB" w:rsidRPr="006153F6">
        <w:rPr>
          <w:sz w:val="18"/>
          <w:szCs w:val="18"/>
        </w:rPr>
        <w:t>3</w:t>
      </w:r>
      <w:r w:rsidR="00B04CF6" w:rsidRPr="006153F6">
        <w:rPr>
          <w:sz w:val="18"/>
          <w:szCs w:val="18"/>
        </w:rPr>
        <w:t xml:space="preserve"> - </w:t>
      </w:r>
      <w:r w:rsidR="009A468C" w:rsidRPr="006153F6">
        <w:rPr>
          <w:sz w:val="18"/>
          <w:szCs w:val="18"/>
        </w:rPr>
        <w:t>M.E. Good &amp; Sons</w:t>
      </w:r>
      <w:r w:rsidR="00B04CF6" w:rsidRPr="006153F6">
        <w:rPr>
          <w:sz w:val="18"/>
          <w:szCs w:val="18"/>
        </w:rPr>
        <w:t xml:space="preserve"> </w:t>
      </w:r>
      <w:r w:rsidR="009A468C" w:rsidRPr="006153F6">
        <w:rPr>
          <w:sz w:val="18"/>
          <w:szCs w:val="18"/>
        </w:rPr>
        <w:t>$22,650.00</w:t>
      </w:r>
      <w:r w:rsidR="00B04CF6" w:rsidRPr="006153F6">
        <w:rPr>
          <w:sz w:val="18"/>
          <w:szCs w:val="18"/>
        </w:rPr>
        <w:t xml:space="preserve">, </w:t>
      </w:r>
      <w:r w:rsidR="009A468C" w:rsidRPr="006153F6">
        <w:rPr>
          <w:sz w:val="18"/>
          <w:szCs w:val="18"/>
        </w:rPr>
        <w:t>Groope Co. LLC</w:t>
      </w:r>
      <w:r w:rsidR="00B04CF6" w:rsidRPr="006153F6">
        <w:rPr>
          <w:sz w:val="18"/>
          <w:szCs w:val="18"/>
        </w:rPr>
        <w:t xml:space="preserve"> </w:t>
      </w:r>
      <w:r w:rsidR="009A468C" w:rsidRPr="006153F6">
        <w:rPr>
          <w:sz w:val="18"/>
          <w:szCs w:val="18"/>
        </w:rPr>
        <w:t>$27,730.00</w:t>
      </w:r>
      <w:r w:rsidR="00B04CF6" w:rsidRPr="006153F6">
        <w:rPr>
          <w:sz w:val="18"/>
          <w:szCs w:val="18"/>
        </w:rPr>
        <w:t xml:space="preserve">, </w:t>
      </w:r>
      <w:r w:rsidR="009A468C" w:rsidRPr="006153F6">
        <w:rPr>
          <w:sz w:val="18"/>
          <w:szCs w:val="18"/>
        </w:rPr>
        <w:t>JFM Excavation LLC</w:t>
      </w:r>
      <w:r w:rsidR="00B04CF6" w:rsidRPr="006153F6">
        <w:rPr>
          <w:sz w:val="18"/>
          <w:szCs w:val="18"/>
        </w:rPr>
        <w:t xml:space="preserve"> </w:t>
      </w:r>
      <w:r w:rsidR="009A468C" w:rsidRPr="006153F6">
        <w:rPr>
          <w:sz w:val="18"/>
          <w:szCs w:val="18"/>
        </w:rPr>
        <w:t>$30,750.00</w:t>
      </w:r>
      <w:r w:rsidR="00B04CF6" w:rsidRPr="006153F6">
        <w:rPr>
          <w:sz w:val="18"/>
          <w:szCs w:val="18"/>
        </w:rPr>
        <w:t>.</w:t>
      </w:r>
    </w:p>
    <w:p w:rsidR="009A468C" w:rsidRPr="006153F6" w:rsidRDefault="009A468C" w:rsidP="009A468C">
      <w:pPr>
        <w:rPr>
          <w:sz w:val="18"/>
          <w:szCs w:val="18"/>
        </w:rPr>
      </w:pPr>
      <w:r w:rsidRPr="006153F6">
        <w:rPr>
          <w:sz w:val="18"/>
          <w:szCs w:val="18"/>
        </w:rPr>
        <w:t>Contract #2016-004</w:t>
      </w:r>
      <w:r w:rsidR="00B04CF6" w:rsidRPr="006153F6">
        <w:rPr>
          <w:sz w:val="18"/>
          <w:szCs w:val="18"/>
        </w:rPr>
        <w:t xml:space="preserve"> - </w:t>
      </w:r>
      <w:r w:rsidRPr="006153F6">
        <w:rPr>
          <w:sz w:val="18"/>
          <w:szCs w:val="18"/>
        </w:rPr>
        <w:t>M.E. Good &amp; Sons</w:t>
      </w:r>
      <w:r w:rsidR="00B04CF6" w:rsidRP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$17,525.00</w:t>
      </w:r>
      <w:r w:rsidR="00B04CF6" w:rsidRPr="006153F6">
        <w:rPr>
          <w:sz w:val="18"/>
          <w:szCs w:val="18"/>
        </w:rPr>
        <w:t xml:space="preserve">, </w:t>
      </w:r>
      <w:r w:rsidRPr="006153F6">
        <w:rPr>
          <w:sz w:val="18"/>
          <w:szCs w:val="18"/>
        </w:rPr>
        <w:t>Groope Co. LLC</w:t>
      </w:r>
      <w:r w:rsidR="00B04CF6" w:rsidRP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$18,720.00</w:t>
      </w:r>
      <w:r w:rsidR="00B04CF6" w:rsidRPr="006153F6">
        <w:rPr>
          <w:sz w:val="18"/>
          <w:szCs w:val="18"/>
        </w:rPr>
        <w:t xml:space="preserve">, </w:t>
      </w:r>
      <w:r w:rsidRPr="006153F6">
        <w:rPr>
          <w:sz w:val="18"/>
          <w:szCs w:val="18"/>
        </w:rPr>
        <w:t>JFM Excavation LLC</w:t>
      </w:r>
      <w:r w:rsidR="00B04CF6" w:rsidRP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$31,400.00</w:t>
      </w:r>
      <w:r w:rsidR="00B04CF6" w:rsidRPr="006153F6">
        <w:rPr>
          <w:sz w:val="18"/>
          <w:szCs w:val="18"/>
        </w:rPr>
        <w:t>.</w:t>
      </w:r>
    </w:p>
    <w:p w:rsidR="00B04CF6" w:rsidRPr="006153F6" w:rsidRDefault="00B04CF6" w:rsidP="009A468C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 xml:space="preserve">BID AWARD </w:t>
      </w:r>
      <w:r w:rsidR="00687EFE" w:rsidRPr="006153F6">
        <w:rPr>
          <w:b/>
          <w:sz w:val="18"/>
          <w:szCs w:val="18"/>
          <w:u w:val="single"/>
        </w:rPr>
        <w:t>#</w:t>
      </w:r>
      <w:r w:rsidRPr="006153F6">
        <w:rPr>
          <w:b/>
          <w:sz w:val="18"/>
          <w:szCs w:val="18"/>
          <w:u w:val="single"/>
        </w:rPr>
        <w:t>2016-001:</w:t>
      </w:r>
      <w:r w:rsidRPr="006153F6">
        <w:rPr>
          <w:sz w:val="18"/>
          <w:szCs w:val="18"/>
        </w:rPr>
        <w:t xml:space="preserve"> Motion by Gary Waugh and seconded by Sandy Ogle to award WPCLF Contract </w:t>
      </w:r>
      <w:r w:rsidR="00687EFE" w:rsidRPr="006153F6">
        <w:rPr>
          <w:sz w:val="18"/>
          <w:szCs w:val="18"/>
        </w:rPr>
        <w:t>#</w:t>
      </w:r>
      <w:r w:rsidRPr="006153F6">
        <w:rPr>
          <w:sz w:val="18"/>
          <w:szCs w:val="18"/>
        </w:rPr>
        <w:t>2016-001 to M.E. Good &amp; Sons for the amount of $24,675.00.</w:t>
      </w:r>
      <w:r w:rsidR="006153F6">
        <w:rPr>
          <w:sz w:val="18"/>
          <w:szCs w:val="18"/>
        </w:rPr>
        <w:t xml:space="preserve">  </w:t>
      </w:r>
      <w:r w:rsidRPr="006153F6">
        <w:rPr>
          <w:sz w:val="18"/>
          <w:szCs w:val="18"/>
        </w:rPr>
        <w:t>Vote: Ogle, yea, Waugh, yea.</w:t>
      </w:r>
    </w:p>
    <w:p w:rsidR="00B04CF6" w:rsidRPr="006153F6" w:rsidRDefault="00B04CF6" w:rsidP="00B04CF6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 xml:space="preserve">BID AWARD </w:t>
      </w:r>
      <w:r w:rsidR="00687EFE" w:rsidRPr="006153F6">
        <w:rPr>
          <w:b/>
          <w:sz w:val="18"/>
          <w:szCs w:val="18"/>
          <w:u w:val="single"/>
        </w:rPr>
        <w:t>#</w:t>
      </w:r>
      <w:r w:rsidRPr="006153F6">
        <w:rPr>
          <w:b/>
          <w:sz w:val="18"/>
          <w:szCs w:val="18"/>
          <w:u w:val="single"/>
        </w:rPr>
        <w:t>2016-002:</w:t>
      </w:r>
      <w:r w:rsidRPr="006153F6">
        <w:rPr>
          <w:sz w:val="18"/>
          <w:szCs w:val="18"/>
        </w:rPr>
        <w:t xml:space="preserve"> Motion by Gary Waugh and seconded by Sandy Ogle to award WPCLF Contract </w:t>
      </w:r>
      <w:r w:rsidR="00687EFE" w:rsidRPr="006153F6">
        <w:rPr>
          <w:sz w:val="18"/>
          <w:szCs w:val="18"/>
        </w:rPr>
        <w:t>#</w:t>
      </w:r>
      <w:r w:rsidRPr="006153F6">
        <w:rPr>
          <w:sz w:val="18"/>
          <w:szCs w:val="18"/>
        </w:rPr>
        <w:t>2016-002 to JFM Excavation LLC in the amount of $19,500.00.</w:t>
      </w:r>
      <w:r w:rsid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Vote: Ogle, yea, Waugh, yea.</w:t>
      </w:r>
    </w:p>
    <w:p w:rsidR="00B04CF6" w:rsidRPr="006153F6" w:rsidRDefault="00B04CF6" w:rsidP="00B04CF6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 xml:space="preserve">BID AWARD </w:t>
      </w:r>
      <w:r w:rsidR="00687EFE" w:rsidRPr="006153F6">
        <w:rPr>
          <w:b/>
          <w:sz w:val="18"/>
          <w:szCs w:val="18"/>
          <w:u w:val="single"/>
        </w:rPr>
        <w:t>#</w:t>
      </w:r>
      <w:r w:rsidRPr="006153F6">
        <w:rPr>
          <w:b/>
          <w:sz w:val="18"/>
          <w:szCs w:val="18"/>
          <w:u w:val="single"/>
        </w:rPr>
        <w:t>2016-003:</w:t>
      </w:r>
      <w:r w:rsidRPr="006153F6">
        <w:rPr>
          <w:sz w:val="18"/>
          <w:szCs w:val="18"/>
        </w:rPr>
        <w:t xml:space="preserve"> Motion by Gary Waugh and seconded by Sandy Ogle to award WPCLF Contract </w:t>
      </w:r>
      <w:r w:rsidR="00687EFE" w:rsidRPr="006153F6">
        <w:rPr>
          <w:sz w:val="18"/>
          <w:szCs w:val="18"/>
        </w:rPr>
        <w:t>#</w:t>
      </w:r>
      <w:r w:rsidRPr="006153F6">
        <w:rPr>
          <w:sz w:val="18"/>
          <w:szCs w:val="18"/>
        </w:rPr>
        <w:t>2016-003 to M.E. Good &amp; Sons for the amount of $22,650.00.</w:t>
      </w:r>
      <w:r w:rsid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Vote: Ogle, yea, Waugh, yea.</w:t>
      </w:r>
    </w:p>
    <w:p w:rsidR="00B04CF6" w:rsidRPr="006153F6" w:rsidRDefault="00B04CF6" w:rsidP="00B04CF6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 xml:space="preserve">BID AWARD </w:t>
      </w:r>
      <w:r w:rsidR="00687EFE" w:rsidRPr="006153F6">
        <w:rPr>
          <w:b/>
          <w:sz w:val="18"/>
          <w:szCs w:val="18"/>
          <w:u w:val="single"/>
        </w:rPr>
        <w:t>#</w:t>
      </w:r>
      <w:r w:rsidRPr="006153F6">
        <w:rPr>
          <w:b/>
          <w:sz w:val="18"/>
          <w:szCs w:val="18"/>
          <w:u w:val="single"/>
        </w:rPr>
        <w:t>2016-004:</w:t>
      </w:r>
      <w:r w:rsidRPr="006153F6">
        <w:rPr>
          <w:sz w:val="18"/>
          <w:szCs w:val="18"/>
        </w:rPr>
        <w:t xml:space="preserve"> Motion by Gary Waugh and seconded by Sandy Ogle to award WPCLF Contract </w:t>
      </w:r>
      <w:r w:rsidR="00687EFE" w:rsidRPr="006153F6">
        <w:rPr>
          <w:sz w:val="18"/>
          <w:szCs w:val="18"/>
        </w:rPr>
        <w:t>#</w:t>
      </w:r>
      <w:r w:rsidRPr="006153F6">
        <w:rPr>
          <w:sz w:val="18"/>
          <w:szCs w:val="18"/>
        </w:rPr>
        <w:t>2016-004 to M.E. Good &amp; Sons for the amount of $17,525.00.</w:t>
      </w:r>
      <w:r w:rsid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Vote: Ogle, yea, Waugh, yea.</w:t>
      </w:r>
    </w:p>
    <w:p w:rsidR="00CA35C8" w:rsidRPr="006153F6" w:rsidRDefault="00CA35C8" w:rsidP="00B04CF6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>HAPCAP – CHIP:</w:t>
      </w:r>
      <w:r w:rsidRPr="006153F6">
        <w:rPr>
          <w:sz w:val="18"/>
          <w:szCs w:val="18"/>
        </w:rPr>
        <w:t xml:space="preserve"> Glen Crippen of HAPCAP presented the </w:t>
      </w:r>
      <w:r w:rsidR="00E367D7" w:rsidRPr="006153F6">
        <w:rPr>
          <w:sz w:val="18"/>
          <w:szCs w:val="18"/>
        </w:rPr>
        <w:t>G</w:t>
      </w:r>
      <w:r w:rsidRPr="006153F6">
        <w:rPr>
          <w:sz w:val="18"/>
          <w:szCs w:val="18"/>
        </w:rPr>
        <w:t xml:space="preserve">rant </w:t>
      </w:r>
      <w:r w:rsidR="00E367D7" w:rsidRPr="006153F6">
        <w:rPr>
          <w:sz w:val="18"/>
          <w:szCs w:val="18"/>
        </w:rPr>
        <w:t>Fund Budget O</w:t>
      </w:r>
      <w:r w:rsidRPr="006153F6">
        <w:rPr>
          <w:sz w:val="18"/>
          <w:szCs w:val="18"/>
        </w:rPr>
        <w:t xml:space="preserve">utcomes </w:t>
      </w:r>
      <w:r w:rsidR="00E367D7" w:rsidRPr="006153F6">
        <w:rPr>
          <w:sz w:val="18"/>
          <w:szCs w:val="18"/>
        </w:rPr>
        <w:t xml:space="preserve">for the CHIP program </w:t>
      </w:r>
      <w:r w:rsidRPr="006153F6">
        <w:rPr>
          <w:sz w:val="18"/>
          <w:szCs w:val="18"/>
        </w:rPr>
        <w:t>from the</w:t>
      </w:r>
      <w:r w:rsidR="00E367D7" w:rsidRPr="006153F6">
        <w:rPr>
          <w:sz w:val="18"/>
          <w:szCs w:val="18"/>
        </w:rPr>
        <w:t xml:space="preserve"> Housing Committee Meeting and recommended they be accepted so they would be able to proceed. Glen stated the totals for Hocking County would be $450,</w:t>
      </w:r>
      <w:r w:rsidR="00DC4468" w:rsidRPr="006153F6">
        <w:rPr>
          <w:sz w:val="18"/>
          <w:szCs w:val="18"/>
        </w:rPr>
        <w:t>0</w:t>
      </w:r>
      <w:r w:rsidR="00E367D7" w:rsidRPr="006153F6">
        <w:rPr>
          <w:sz w:val="18"/>
          <w:szCs w:val="18"/>
        </w:rPr>
        <w:t>00.00, City of Logan, $350.000.00, and Perry County</w:t>
      </w:r>
      <w:r w:rsidR="003E15A3" w:rsidRPr="006153F6">
        <w:rPr>
          <w:sz w:val="18"/>
          <w:szCs w:val="18"/>
        </w:rPr>
        <w:t xml:space="preserve"> </w:t>
      </w:r>
      <w:r w:rsidR="00DC4468" w:rsidRPr="006153F6">
        <w:rPr>
          <w:sz w:val="18"/>
          <w:szCs w:val="18"/>
        </w:rPr>
        <w:t>$450,000.00 give the total of the grant they would be applying for $1,250,000.00.</w:t>
      </w:r>
    </w:p>
    <w:p w:rsidR="001354DC" w:rsidRPr="006153F6" w:rsidRDefault="00E367D7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>GRANT FUND BUDGET OUTCOMES:</w:t>
      </w:r>
      <w:r w:rsidRPr="006153F6">
        <w:rPr>
          <w:sz w:val="18"/>
          <w:szCs w:val="18"/>
        </w:rPr>
        <w:t xml:space="preserve"> Motion by Sandy Ogle and seconded by Gary Waugh to accept </w:t>
      </w:r>
      <w:r w:rsidR="00200B5A" w:rsidRPr="006153F6">
        <w:rPr>
          <w:sz w:val="18"/>
          <w:szCs w:val="18"/>
        </w:rPr>
        <w:t>the Grant</w:t>
      </w:r>
      <w:r w:rsidRPr="006153F6">
        <w:rPr>
          <w:sz w:val="18"/>
          <w:szCs w:val="18"/>
        </w:rPr>
        <w:t xml:space="preserve"> Fund Budget Outcomes for the CHIP program</w:t>
      </w:r>
      <w:r w:rsidR="00200B5A" w:rsidRPr="006153F6">
        <w:rPr>
          <w:sz w:val="18"/>
          <w:szCs w:val="18"/>
        </w:rPr>
        <w:t>.</w:t>
      </w:r>
      <w:r w:rsidR="006153F6">
        <w:rPr>
          <w:sz w:val="18"/>
          <w:szCs w:val="18"/>
        </w:rPr>
        <w:t xml:space="preserve"> </w:t>
      </w:r>
      <w:r w:rsidR="00200B5A" w:rsidRPr="006153F6">
        <w:rPr>
          <w:sz w:val="18"/>
          <w:szCs w:val="18"/>
        </w:rPr>
        <w:t>Vote: Ogle, yea, Waugh, yea.</w:t>
      </w:r>
    </w:p>
    <w:p w:rsidR="00D55573" w:rsidRPr="006153F6" w:rsidRDefault="00D55573" w:rsidP="00D55573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>COUNTYWIDE AGREEMENT:</w:t>
      </w:r>
      <w:r w:rsidRPr="006153F6">
        <w:rPr>
          <w:sz w:val="18"/>
          <w:szCs w:val="18"/>
        </w:rPr>
        <w:t xml:space="preserve"> Motion by Sandy Ogle and seconded by Gary Waugh to approve the County Wide Agreement for Green Township for the amount of $692.09.</w:t>
      </w:r>
      <w:r w:rsid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Vote: Ogle, yea, Waugh, yea.</w:t>
      </w:r>
    </w:p>
    <w:p w:rsidR="00200B5A" w:rsidRPr="006153F6" w:rsidRDefault="00200B5A" w:rsidP="00D55573">
      <w:pPr>
        <w:rPr>
          <w:b/>
          <w:sz w:val="18"/>
          <w:szCs w:val="18"/>
          <w:u w:val="single"/>
        </w:rPr>
      </w:pPr>
      <w:r w:rsidRPr="006153F6">
        <w:rPr>
          <w:b/>
          <w:sz w:val="18"/>
          <w:szCs w:val="18"/>
          <w:u w:val="single"/>
        </w:rPr>
        <w:t>COMMISSIONERS AERO STAR VAN:</w:t>
      </w:r>
      <w:r w:rsidRPr="006153F6">
        <w:rPr>
          <w:sz w:val="18"/>
          <w:szCs w:val="18"/>
        </w:rPr>
        <w:t xml:space="preserve"> Brain Wyskiver of maintenance informed the commissioners that their 1997Aero Star van would need $650.00 in repairs. Commissioner Ogle suggested contacting Juvenile Court to see if they would like the van. </w:t>
      </w:r>
      <w:r w:rsidR="0020328D" w:rsidRPr="006153F6">
        <w:rPr>
          <w:sz w:val="18"/>
          <w:szCs w:val="18"/>
        </w:rPr>
        <w:t xml:space="preserve">Commissioner Waugh stated he would like the van accessed to see if it is worth it. </w:t>
      </w:r>
      <w:r w:rsidRPr="006153F6">
        <w:rPr>
          <w:b/>
          <w:sz w:val="18"/>
          <w:szCs w:val="18"/>
          <w:u w:val="single"/>
        </w:rPr>
        <w:t xml:space="preserve"> </w:t>
      </w:r>
    </w:p>
    <w:p w:rsidR="00695EBB" w:rsidRPr="006153F6" w:rsidRDefault="00695EBB" w:rsidP="00695EBB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>EXECUTIVE SESSION:</w:t>
      </w:r>
      <w:r w:rsidRPr="006153F6">
        <w:rPr>
          <w:sz w:val="18"/>
          <w:szCs w:val="18"/>
        </w:rPr>
        <w:t xml:space="preserve"> Motion by Sandy Ogle and seconded by Gary Waugh to enter into Executive Session with Sheriff North, Chief Valkinburg, Major Moritz and Prosecutor Ben Fickle to discuss security.</w:t>
      </w:r>
      <w:r w:rsid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Roll Call: Ogle, yea, Waugh, yea.</w:t>
      </w:r>
    </w:p>
    <w:p w:rsidR="00695EBB" w:rsidRPr="006153F6" w:rsidRDefault="00695EBB" w:rsidP="00695EBB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>EXIT EXECUTIVE SESSION:</w:t>
      </w:r>
      <w:r w:rsidRPr="006153F6">
        <w:rPr>
          <w:sz w:val="18"/>
          <w:szCs w:val="18"/>
        </w:rPr>
        <w:t xml:space="preserve"> Commissioner Gary Waugh declared they are out of Executive Session at 10:05AM with no action taken. </w:t>
      </w:r>
    </w:p>
    <w:p w:rsidR="006153F6" w:rsidRDefault="0020328D" w:rsidP="0020328D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>EXECUTIVE SESSION:</w:t>
      </w:r>
      <w:r w:rsidRPr="006153F6">
        <w:rPr>
          <w:sz w:val="18"/>
          <w:szCs w:val="18"/>
        </w:rPr>
        <w:t xml:space="preserve"> Motion by Gary Waugh and seconded by Sandy Ogle to enter into Executive Session at 10:07AM with Auditor Ken Wilson, Deputy Auditor Susan Robinette, Treasurer Diane Sargent, Seth Ashley, Robyn Roush, Natalie Millhuff-Stang and Commissioners Clerk Peggi Warthman for</w:t>
      </w:r>
      <w:r w:rsidR="008166F2" w:rsidRPr="006153F6">
        <w:rPr>
          <w:sz w:val="18"/>
          <w:szCs w:val="18"/>
        </w:rPr>
        <w:t xml:space="preserve"> matters to be kept confidential - Pre Audit Hearing for fiscal year 2016</w:t>
      </w:r>
      <w:r w:rsidRPr="006153F6">
        <w:rPr>
          <w:sz w:val="18"/>
          <w:szCs w:val="18"/>
        </w:rPr>
        <w:t xml:space="preserve">. </w:t>
      </w:r>
      <w:r w:rsid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Roll Call: Ogle, yea</w:t>
      </w:r>
      <w:r w:rsidR="008166F2" w:rsidRPr="006153F6">
        <w:rPr>
          <w:sz w:val="18"/>
          <w:szCs w:val="18"/>
        </w:rPr>
        <w:t>, Waugh, yea</w:t>
      </w:r>
      <w:r w:rsidRPr="006153F6">
        <w:rPr>
          <w:sz w:val="18"/>
          <w:szCs w:val="18"/>
        </w:rPr>
        <w:t xml:space="preserve">.    </w:t>
      </w:r>
    </w:p>
    <w:p w:rsidR="006153F6" w:rsidRDefault="006153F6" w:rsidP="0020328D">
      <w:pPr>
        <w:rPr>
          <w:sz w:val="18"/>
          <w:szCs w:val="18"/>
        </w:rPr>
      </w:pPr>
    </w:p>
    <w:p w:rsidR="0020328D" w:rsidRPr="006153F6" w:rsidRDefault="0020328D" w:rsidP="0020328D">
      <w:pPr>
        <w:rPr>
          <w:sz w:val="18"/>
          <w:szCs w:val="18"/>
        </w:rPr>
      </w:pPr>
      <w:r w:rsidRPr="006153F6">
        <w:rPr>
          <w:sz w:val="18"/>
          <w:szCs w:val="18"/>
        </w:rPr>
        <w:t xml:space="preserve">                                          </w:t>
      </w:r>
    </w:p>
    <w:p w:rsidR="005A02F2" w:rsidRPr="006153F6" w:rsidRDefault="0020328D" w:rsidP="005A02F2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>EXIT EXECUTIVE SESSION:</w:t>
      </w:r>
      <w:r w:rsidRPr="006153F6">
        <w:rPr>
          <w:i/>
          <w:sz w:val="18"/>
          <w:szCs w:val="18"/>
        </w:rPr>
        <w:t xml:space="preserve"> </w:t>
      </w:r>
      <w:r w:rsidR="005A02F2" w:rsidRPr="006153F6">
        <w:rPr>
          <w:sz w:val="18"/>
          <w:szCs w:val="18"/>
        </w:rPr>
        <w:t xml:space="preserve">Commissioner Gary Waugh declared they are out of Executive Session at 11:10AM with no action taken. </w:t>
      </w:r>
    </w:p>
    <w:p w:rsidR="001354DC" w:rsidRDefault="005A02F2">
      <w:pPr>
        <w:rPr>
          <w:sz w:val="18"/>
          <w:szCs w:val="18"/>
        </w:rPr>
      </w:pPr>
      <w:r w:rsidRPr="006153F6">
        <w:rPr>
          <w:b/>
          <w:sz w:val="18"/>
          <w:szCs w:val="18"/>
          <w:u w:val="single"/>
        </w:rPr>
        <w:t>ADJOURNMENT:</w:t>
      </w:r>
      <w:r w:rsidR="00B17A3C" w:rsidRPr="006153F6">
        <w:rPr>
          <w:sz w:val="18"/>
          <w:szCs w:val="18"/>
        </w:rPr>
        <w:t xml:space="preserve"> Motion by S</w:t>
      </w:r>
      <w:r w:rsidRPr="006153F6">
        <w:rPr>
          <w:sz w:val="18"/>
          <w:szCs w:val="18"/>
        </w:rPr>
        <w:t>andy Ogle and seconded by Gary Waugh to adjourn the meeting.</w:t>
      </w:r>
      <w:r w:rsidR="006153F6">
        <w:rPr>
          <w:sz w:val="18"/>
          <w:szCs w:val="18"/>
        </w:rPr>
        <w:t xml:space="preserve"> </w:t>
      </w:r>
      <w:r w:rsidRPr="006153F6">
        <w:rPr>
          <w:sz w:val="18"/>
          <w:szCs w:val="18"/>
        </w:rPr>
        <w:t>Vote: Ogle, yea, Waugh, yea.</w:t>
      </w:r>
    </w:p>
    <w:p w:rsidR="006153F6" w:rsidRPr="006153F6" w:rsidRDefault="006153F6">
      <w:pPr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837"/>
        <w:gridCol w:w="4584"/>
      </w:tblGrid>
      <w:tr w:rsidR="00977855" w:rsidRPr="006153F6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6153F6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6153F6" w:rsidTr="00977855">
        <w:trPr>
          <w:trHeight w:val="576"/>
        </w:trPr>
        <w:tc>
          <w:tcPr>
            <w:tcW w:w="4678" w:type="dxa"/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6153F6" w:rsidTr="00977855">
        <w:tc>
          <w:tcPr>
            <w:tcW w:w="4678" w:type="dxa"/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6153F6" w:rsidTr="00977855">
        <w:tc>
          <w:tcPr>
            <w:tcW w:w="4678" w:type="dxa"/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6153F6" w:rsidTr="00977855">
        <w:tc>
          <w:tcPr>
            <w:tcW w:w="10465" w:type="dxa"/>
            <w:gridSpan w:val="3"/>
          </w:tcPr>
          <w:p w:rsidR="00977855" w:rsidRPr="006153F6" w:rsidRDefault="00977855" w:rsidP="00D71FB5">
            <w:pPr>
              <w:pStyle w:val="Signatures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D71FB5" w:rsidRPr="006153F6">
              <w:rPr>
                <w:sz w:val="18"/>
                <w:szCs w:val="18"/>
              </w:rPr>
              <w:t>March 30</w:t>
            </w:r>
            <w:r w:rsidRPr="006153F6">
              <w:rPr>
                <w:sz w:val="18"/>
                <w:szCs w:val="18"/>
              </w:rPr>
              <w:t>, 201</w:t>
            </w:r>
            <w:r w:rsidR="00F67059" w:rsidRPr="006153F6">
              <w:rPr>
                <w:sz w:val="18"/>
                <w:szCs w:val="18"/>
              </w:rPr>
              <w:t>7</w:t>
            </w:r>
            <w:r w:rsidRPr="006153F6">
              <w:rPr>
                <w:sz w:val="18"/>
                <w:szCs w:val="18"/>
              </w:rPr>
              <w:t>.</w:t>
            </w:r>
          </w:p>
        </w:tc>
      </w:tr>
      <w:tr w:rsidR="00977855" w:rsidRPr="006153F6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6153F6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6153F6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6153F6" w:rsidRDefault="004730FA">
            <w:pPr>
              <w:pStyle w:val="Signatures"/>
              <w:rPr>
                <w:sz w:val="18"/>
                <w:szCs w:val="18"/>
              </w:rPr>
            </w:pPr>
            <w:r w:rsidRPr="006153F6">
              <w:rPr>
                <w:sz w:val="18"/>
                <w:szCs w:val="18"/>
              </w:rPr>
              <w:t>Gary Waugh</w:t>
            </w:r>
            <w:r w:rsidR="00DF3178" w:rsidRPr="006153F6">
              <w:rPr>
                <w:sz w:val="18"/>
                <w:szCs w:val="18"/>
              </w:rPr>
              <w:t xml:space="preserve">, </w:t>
            </w:r>
            <w:r w:rsidRPr="006153F6">
              <w:rPr>
                <w:sz w:val="18"/>
                <w:szCs w:val="18"/>
              </w:rPr>
              <w:t xml:space="preserve">Vice </w:t>
            </w:r>
            <w:r w:rsidR="00977855" w:rsidRPr="006153F6">
              <w:rPr>
                <w:sz w:val="18"/>
                <w:szCs w:val="18"/>
              </w:rPr>
              <w:t>President</w:t>
            </w:r>
          </w:p>
        </w:tc>
      </w:tr>
    </w:tbl>
    <w:p w:rsidR="00BF2B03" w:rsidRPr="006153F6" w:rsidRDefault="00BF2B03">
      <w:pPr>
        <w:pStyle w:val="Signatures"/>
        <w:tabs>
          <w:tab w:val="clear" w:pos="4680"/>
        </w:tabs>
        <w:rPr>
          <w:b/>
          <w:sz w:val="18"/>
          <w:szCs w:val="18"/>
        </w:rPr>
      </w:pPr>
    </w:p>
    <w:sectPr w:rsidR="00BF2B03" w:rsidRPr="006153F6" w:rsidSect="00615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B5" w:rsidRDefault="00D71FB5" w:rsidP="00A50895">
      <w:pPr>
        <w:spacing w:before="0" w:after="0"/>
      </w:pPr>
      <w:r>
        <w:separator/>
      </w:r>
    </w:p>
  </w:endnote>
  <w:endnote w:type="continuationSeparator" w:id="0">
    <w:p w:rsidR="00D71FB5" w:rsidRDefault="00D71FB5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C4" w:rsidRDefault="00406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B5" w:rsidRDefault="00D71FB5" w:rsidP="00A50895">
      <w:pPr>
        <w:spacing w:before="0" w:after="0"/>
      </w:pPr>
      <w:r>
        <w:separator/>
      </w:r>
    </w:p>
  </w:footnote>
  <w:footnote w:type="continuationSeparator" w:id="0">
    <w:p w:rsidR="00D71FB5" w:rsidRDefault="00D71FB5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C4" w:rsidRDefault="00406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D71FB5">
      <w:t>March 30,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C4" w:rsidRDefault="00406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FB5"/>
    <w:rsid w:val="000418B5"/>
    <w:rsid w:val="00071274"/>
    <w:rsid w:val="000C0A44"/>
    <w:rsid w:val="0012571C"/>
    <w:rsid w:val="001354DC"/>
    <w:rsid w:val="00191651"/>
    <w:rsid w:val="00200B5A"/>
    <w:rsid w:val="0020328D"/>
    <w:rsid w:val="00261719"/>
    <w:rsid w:val="002A09B1"/>
    <w:rsid w:val="002A5D52"/>
    <w:rsid w:val="0030756C"/>
    <w:rsid w:val="0035666D"/>
    <w:rsid w:val="0036328E"/>
    <w:rsid w:val="00393D3C"/>
    <w:rsid w:val="003E15A3"/>
    <w:rsid w:val="00400C82"/>
    <w:rsid w:val="00406CC4"/>
    <w:rsid w:val="00466249"/>
    <w:rsid w:val="004674E7"/>
    <w:rsid w:val="004730FA"/>
    <w:rsid w:val="004F472A"/>
    <w:rsid w:val="005A02F2"/>
    <w:rsid w:val="006153F6"/>
    <w:rsid w:val="0063257C"/>
    <w:rsid w:val="00687EFE"/>
    <w:rsid w:val="00695EBB"/>
    <w:rsid w:val="006C740D"/>
    <w:rsid w:val="006D7AF1"/>
    <w:rsid w:val="00735B8F"/>
    <w:rsid w:val="00742F55"/>
    <w:rsid w:val="00746BB6"/>
    <w:rsid w:val="007A7943"/>
    <w:rsid w:val="008166F2"/>
    <w:rsid w:val="00837ACC"/>
    <w:rsid w:val="00897F95"/>
    <w:rsid w:val="00977855"/>
    <w:rsid w:val="009A468C"/>
    <w:rsid w:val="00A341D2"/>
    <w:rsid w:val="00AD5ACF"/>
    <w:rsid w:val="00AD753B"/>
    <w:rsid w:val="00AF5B3C"/>
    <w:rsid w:val="00AF68E2"/>
    <w:rsid w:val="00B04CF6"/>
    <w:rsid w:val="00B17A3C"/>
    <w:rsid w:val="00B86635"/>
    <w:rsid w:val="00BC4182"/>
    <w:rsid w:val="00BD3304"/>
    <w:rsid w:val="00BE1933"/>
    <w:rsid w:val="00BF2B03"/>
    <w:rsid w:val="00C954E7"/>
    <w:rsid w:val="00CA35C8"/>
    <w:rsid w:val="00CE4011"/>
    <w:rsid w:val="00D147D9"/>
    <w:rsid w:val="00D345E5"/>
    <w:rsid w:val="00D55573"/>
    <w:rsid w:val="00D71FB5"/>
    <w:rsid w:val="00D723EB"/>
    <w:rsid w:val="00DC4468"/>
    <w:rsid w:val="00DF3178"/>
    <w:rsid w:val="00E348ED"/>
    <w:rsid w:val="00E367D7"/>
    <w:rsid w:val="00E62A03"/>
    <w:rsid w:val="00EA2414"/>
    <w:rsid w:val="00F2016B"/>
    <w:rsid w:val="00F67059"/>
    <w:rsid w:val="00F7120E"/>
    <w:rsid w:val="00FA3860"/>
    <w:rsid w:val="00FB1125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F6E4D4D6-28DB-495A-B6F0-9A54944C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F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9F3D-F2C1-45D3-8C78-091299CF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2017</Template>
  <TotalTime>1701</TotalTime>
  <Pages>3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42</cp:revision>
  <cp:lastPrinted>2017-04-07T17:32:00Z</cp:lastPrinted>
  <dcterms:created xsi:type="dcterms:W3CDTF">2017-03-30T12:02:00Z</dcterms:created>
  <dcterms:modified xsi:type="dcterms:W3CDTF">2017-04-07T17:32:00Z</dcterms:modified>
  <cp:category>minutes</cp:category>
</cp:coreProperties>
</file>