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5B4A2" w14:textId="49221C10" w:rsidR="00B06DD7" w:rsidRPr="00B06DD7" w:rsidRDefault="00B06DD7">
      <w:pPr>
        <w:rPr>
          <w:b/>
          <w:bCs/>
        </w:rPr>
      </w:pPr>
      <w:r w:rsidRPr="00B06DD7">
        <w:rPr>
          <w:b/>
          <w:bCs/>
        </w:rPr>
        <w:t>What is an LEPC?</w:t>
      </w:r>
    </w:p>
    <w:p w14:paraId="33FAA833" w14:textId="77777777" w:rsidR="00B06DD7" w:rsidRPr="00B06DD7" w:rsidRDefault="00B06DD7" w:rsidP="00B06DD7">
      <w:pPr>
        <w:shd w:val="clear" w:color="auto" w:fill="FFFFFF"/>
        <w:spacing w:before="100" w:beforeAutospacing="1" w:after="100" w:afterAutospacing="1" w:line="240" w:lineRule="auto"/>
        <w:outlineLvl w:val="0"/>
        <w:rPr>
          <w:rFonts w:ascii="Georgia" w:eastAsia="Times New Roman" w:hAnsi="Georgia" w:cs="Times New Roman"/>
          <w:b/>
          <w:bCs/>
          <w:color w:val="1B1B1B"/>
          <w:kern w:val="36"/>
          <w:sz w:val="48"/>
          <w:szCs w:val="48"/>
        </w:rPr>
      </w:pPr>
      <w:r w:rsidRPr="00B06DD7">
        <w:rPr>
          <w:rFonts w:ascii="Georgia" w:eastAsia="Times New Roman" w:hAnsi="Georgia" w:cs="Times New Roman"/>
          <w:b/>
          <w:bCs/>
          <w:color w:val="1B1B1B"/>
          <w:kern w:val="36"/>
          <w:sz w:val="48"/>
          <w:szCs w:val="48"/>
        </w:rPr>
        <w:t>Local Emergency Planning Committees</w:t>
      </w:r>
    </w:p>
    <w:p w14:paraId="32137715" w14:textId="77777777" w:rsidR="00B06DD7" w:rsidRPr="00B06DD7" w:rsidRDefault="00B06DD7" w:rsidP="00B06DD7">
      <w:pPr>
        <w:shd w:val="clear" w:color="auto" w:fill="FFFFFF"/>
        <w:spacing w:after="100" w:afterAutospacing="1"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Under the Emergency Planning and Community Right-to-Know Act (EPCRA), Local Emergency Planning Committees (LEPCs) must develop an emergency response plan, review the plan at least annually, and provide information about chemicals in the community to citizens. Plans are developed by LEPCs with stakeholder participation. There is one LEPC for each of the more than 3,000 designated local emergency planning districts. The LEPC membership must include (at a minimum):</w:t>
      </w:r>
    </w:p>
    <w:p w14:paraId="2FCC3034" w14:textId="77777777" w:rsidR="00B06DD7" w:rsidRPr="00B06DD7" w:rsidRDefault="00B06DD7" w:rsidP="00B06DD7">
      <w:pPr>
        <w:numPr>
          <w:ilvl w:val="0"/>
          <w:numId w:val="1"/>
        </w:numPr>
        <w:shd w:val="clear" w:color="auto" w:fill="FFFFFF"/>
        <w:spacing w:before="100" w:beforeAutospacing="1" w:after="60"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Elected state and local officials</w:t>
      </w:r>
    </w:p>
    <w:p w14:paraId="476210FC" w14:textId="77777777" w:rsidR="00B06DD7" w:rsidRPr="00B06DD7" w:rsidRDefault="00B06DD7" w:rsidP="00B06DD7">
      <w:pPr>
        <w:numPr>
          <w:ilvl w:val="0"/>
          <w:numId w:val="1"/>
        </w:numPr>
        <w:shd w:val="clear" w:color="auto" w:fill="FFFFFF"/>
        <w:spacing w:before="100" w:beforeAutospacing="1" w:after="60"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Police, fire, civil defense, and public health professionals</w:t>
      </w:r>
    </w:p>
    <w:p w14:paraId="18326213" w14:textId="77777777" w:rsidR="00B06DD7" w:rsidRPr="00B06DD7" w:rsidRDefault="00B06DD7" w:rsidP="00B06DD7">
      <w:pPr>
        <w:numPr>
          <w:ilvl w:val="0"/>
          <w:numId w:val="1"/>
        </w:numPr>
        <w:shd w:val="clear" w:color="auto" w:fill="FFFFFF"/>
        <w:spacing w:before="100" w:beforeAutospacing="1" w:after="60"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Environment, transportation, and hospital officials</w:t>
      </w:r>
    </w:p>
    <w:p w14:paraId="5FE9342A" w14:textId="77777777" w:rsidR="00B06DD7" w:rsidRPr="00B06DD7" w:rsidRDefault="00B06DD7" w:rsidP="00B06DD7">
      <w:pPr>
        <w:numPr>
          <w:ilvl w:val="0"/>
          <w:numId w:val="1"/>
        </w:numPr>
        <w:shd w:val="clear" w:color="auto" w:fill="FFFFFF"/>
        <w:spacing w:before="100" w:beforeAutospacing="1" w:after="60"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Facility representatives</w:t>
      </w:r>
    </w:p>
    <w:p w14:paraId="1083111E" w14:textId="77777777" w:rsidR="00B06DD7" w:rsidRPr="00B06DD7" w:rsidRDefault="00B06DD7" w:rsidP="00B06DD7">
      <w:pPr>
        <w:numPr>
          <w:ilvl w:val="0"/>
          <w:numId w:val="1"/>
        </w:numPr>
        <w:shd w:val="clear" w:color="auto" w:fill="FFFFFF"/>
        <w:spacing w:before="100" w:beforeAutospacing="1" w:after="0" w:line="240" w:lineRule="auto"/>
        <w:rPr>
          <w:rFonts w:ascii="Helvetica" w:eastAsia="Times New Roman" w:hAnsi="Helvetica" w:cs="Helvetica"/>
          <w:color w:val="1B1B1B"/>
          <w:sz w:val="25"/>
          <w:szCs w:val="25"/>
        </w:rPr>
      </w:pPr>
      <w:r w:rsidRPr="00B06DD7">
        <w:rPr>
          <w:rFonts w:ascii="Helvetica" w:eastAsia="Times New Roman" w:hAnsi="Helvetica" w:cs="Helvetica"/>
          <w:color w:val="1B1B1B"/>
          <w:sz w:val="25"/>
          <w:szCs w:val="25"/>
        </w:rPr>
        <w:t>Representatives from community groups and the media</w:t>
      </w:r>
    </w:p>
    <w:p w14:paraId="3C9B6DAD" w14:textId="77777777" w:rsidR="00B06DD7" w:rsidRDefault="00B06DD7"/>
    <w:sectPr w:rsidR="00B06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146DD"/>
    <w:multiLevelType w:val="multilevel"/>
    <w:tmpl w:val="A32EB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D7"/>
    <w:rsid w:val="009E1058"/>
    <w:rsid w:val="00B0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EB72"/>
  <w15:chartTrackingRefBased/>
  <w15:docId w15:val="{5DE84AF5-3654-48E7-A479-BEE1EA982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6D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D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06D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5359">
      <w:bodyDiv w:val="1"/>
      <w:marLeft w:val="0"/>
      <w:marRight w:val="0"/>
      <w:marTop w:val="0"/>
      <w:marBottom w:val="0"/>
      <w:divBdr>
        <w:top w:val="none" w:sz="0" w:space="0" w:color="auto"/>
        <w:left w:val="none" w:sz="0" w:space="0" w:color="auto"/>
        <w:bottom w:val="none" w:sz="0" w:space="0" w:color="auto"/>
        <w:right w:val="none" w:sz="0" w:space="0" w:color="auto"/>
      </w:divBdr>
      <w:divsChild>
        <w:div w:id="1653026340">
          <w:marLeft w:val="0"/>
          <w:marRight w:val="0"/>
          <w:marTop w:val="0"/>
          <w:marBottom w:val="0"/>
          <w:divBdr>
            <w:top w:val="none" w:sz="0" w:space="0" w:color="auto"/>
            <w:left w:val="none" w:sz="0" w:space="0" w:color="auto"/>
            <w:bottom w:val="none" w:sz="0" w:space="0" w:color="auto"/>
            <w:right w:val="none" w:sz="0" w:space="0" w:color="auto"/>
          </w:divBdr>
          <w:divsChild>
            <w:div w:id="11754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Hocking EMA</dc:creator>
  <cp:keywords/>
  <dc:description/>
  <cp:lastModifiedBy>Hocking EMA</cp:lastModifiedBy>
  <cp:revision>1</cp:revision>
  <dcterms:created xsi:type="dcterms:W3CDTF">2022-03-31T11:49:00Z</dcterms:created>
  <dcterms:modified xsi:type="dcterms:W3CDTF">2022-03-31T11:51:00Z</dcterms:modified>
</cp:coreProperties>
</file>